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C64A" w14:textId="77777777" w:rsidR="00672A60" w:rsidRDefault="00672A60" w:rsidP="00672A60">
      <w:pPr>
        <w:widowControl/>
        <w:spacing w:line="276" w:lineRule="auto"/>
        <w:rPr>
          <w:rFonts w:ascii="Arial" w:hAnsi="Arial" w:cs="Arial"/>
          <w:sz w:val="24"/>
          <w:szCs w:val="24"/>
        </w:rPr>
      </w:pPr>
      <w:bookmarkStart w:id="0" w:name="_Hlk25137705"/>
    </w:p>
    <w:p w14:paraId="36DDB73D" w14:textId="77777777" w:rsidR="00DF5990" w:rsidRDefault="00DF5990" w:rsidP="00672A60">
      <w:pPr>
        <w:widowControl/>
        <w:spacing w:line="276" w:lineRule="auto"/>
        <w:rPr>
          <w:rFonts w:ascii="Arial" w:hAnsi="Arial" w:cs="Arial"/>
          <w:sz w:val="24"/>
          <w:szCs w:val="24"/>
        </w:rPr>
      </w:pPr>
    </w:p>
    <w:p w14:paraId="00FC7D0D" w14:textId="77777777" w:rsidR="00DF5990" w:rsidRPr="00672A60" w:rsidRDefault="00DF5990" w:rsidP="00672A60">
      <w:pPr>
        <w:widowControl/>
        <w:spacing w:line="276" w:lineRule="auto"/>
        <w:rPr>
          <w:rFonts w:ascii="Arial" w:hAnsi="Arial" w:cs="Arial"/>
          <w:sz w:val="24"/>
          <w:szCs w:val="24"/>
        </w:rPr>
      </w:pPr>
    </w:p>
    <w:p w14:paraId="1EE70B15" w14:textId="1B5B27F3" w:rsidR="00672A60" w:rsidRPr="00672A60" w:rsidRDefault="00DF5990" w:rsidP="00672A60">
      <w:pPr>
        <w:widowControl/>
        <w:spacing w:line="276" w:lineRule="auto"/>
        <w:rPr>
          <w:rFonts w:ascii="Arial" w:hAnsi="Arial" w:cs="Arial"/>
          <w:sz w:val="24"/>
          <w:szCs w:val="24"/>
        </w:rPr>
      </w:pPr>
      <w:r w:rsidRPr="003B537F">
        <w:rPr>
          <w:rFonts w:cs="Arial"/>
          <w:b/>
          <w:sz w:val="32"/>
          <w:szCs w:val="32"/>
        </w:rPr>
        <w:fldChar w:fldCharType="begin"/>
      </w:r>
      <w:r w:rsidRPr="003B537F">
        <w:rPr>
          <w:rFonts w:cs="Arial"/>
          <w:b/>
          <w:sz w:val="32"/>
          <w:szCs w:val="32"/>
        </w:rPr>
        <w:instrText xml:space="preserve"> INCLUDEPICTURE "C:\\Users\\Daniel\\Desktop\\Logo.jpg" \* MERGEFORMATINET </w:instrText>
      </w:r>
      <w:r w:rsidRPr="003B537F">
        <w:rPr>
          <w:rFonts w:cs="Arial"/>
          <w:b/>
          <w:sz w:val="32"/>
          <w:szCs w:val="32"/>
        </w:rPr>
        <w:fldChar w:fldCharType="separate"/>
      </w:r>
      <w:r w:rsidR="00B20166">
        <w:rPr>
          <w:rFonts w:cs="Arial"/>
          <w:b/>
          <w:sz w:val="32"/>
          <w:szCs w:val="32"/>
        </w:rPr>
        <w:fldChar w:fldCharType="begin"/>
      </w:r>
      <w:r w:rsidR="00B20166">
        <w:rPr>
          <w:rFonts w:cs="Arial"/>
          <w:b/>
          <w:sz w:val="32"/>
          <w:szCs w:val="32"/>
        </w:rPr>
        <w:instrText xml:space="preserve"> INCLUDEPICTURE  "C:\\Users\\Daniel\\Desktop\\Logo.jpg" \* MERGEFORMATINET </w:instrText>
      </w:r>
      <w:r w:rsidR="00B20166">
        <w:rPr>
          <w:rFonts w:cs="Arial"/>
          <w:b/>
          <w:sz w:val="32"/>
          <w:szCs w:val="32"/>
        </w:rPr>
        <w:fldChar w:fldCharType="separate"/>
      </w:r>
      <w:r w:rsidR="00EA5EDC">
        <w:rPr>
          <w:rFonts w:cs="Arial"/>
          <w:b/>
          <w:sz w:val="32"/>
          <w:szCs w:val="32"/>
        </w:rPr>
        <w:fldChar w:fldCharType="begin"/>
      </w:r>
      <w:r w:rsidR="00EA5EDC">
        <w:rPr>
          <w:rFonts w:cs="Arial"/>
          <w:b/>
          <w:sz w:val="32"/>
          <w:szCs w:val="32"/>
        </w:rPr>
        <w:instrText xml:space="preserve"> INCLUDEPICTURE  "C:\\Users\\Daniel\\Desktop\\Logo.jpg" \* MERGEFORMATINET </w:instrText>
      </w:r>
      <w:r w:rsidR="00EA5EDC">
        <w:rPr>
          <w:rFonts w:cs="Arial"/>
          <w:b/>
          <w:sz w:val="32"/>
          <w:szCs w:val="32"/>
        </w:rPr>
        <w:fldChar w:fldCharType="separate"/>
      </w:r>
      <w:r w:rsidR="001910D7">
        <w:rPr>
          <w:rFonts w:cs="Arial"/>
          <w:b/>
          <w:sz w:val="32"/>
          <w:szCs w:val="32"/>
        </w:rPr>
        <w:fldChar w:fldCharType="begin"/>
      </w:r>
      <w:r w:rsidR="001910D7">
        <w:rPr>
          <w:rFonts w:cs="Arial"/>
          <w:b/>
          <w:sz w:val="32"/>
          <w:szCs w:val="32"/>
        </w:rPr>
        <w:instrText xml:space="preserve"> INCLUDEPICTURE  "C:\\Users\\Daniel\\Desktop\\Logo.jpg" \* MERGEFORMATINET </w:instrText>
      </w:r>
      <w:r w:rsidR="001910D7">
        <w:rPr>
          <w:rFonts w:cs="Arial"/>
          <w:b/>
          <w:sz w:val="32"/>
          <w:szCs w:val="32"/>
        </w:rPr>
        <w:fldChar w:fldCharType="separate"/>
      </w:r>
      <w:r w:rsidR="00307A10">
        <w:rPr>
          <w:rFonts w:cs="Arial"/>
          <w:b/>
          <w:sz w:val="32"/>
          <w:szCs w:val="32"/>
        </w:rPr>
        <w:fldChar w:fldCharType="begin"/>
      </w:r>
      <w:r w:rsidR="00307A10">
        <w:rPr>
          <w:rFonts w:cs="Arial"/>
          <w:b/>
          <w:sz w:val="32"/>
          <w:szCs w:val="32"/>
        </w:rPr>
        <w:instrText xml:space="preserve"> INCLUDEPICTURE  "C:\\Users\\Daniel\\Desktop\\Logo.jpg" \* MERGEFORMATINET </w:instrText>
      </w:r>
      <w:r w:rsidR="00307A10">
        <w:rPr>
          <w:rFonts w:cs="Arial"/>
          <w:b/>
          <w:sz w:val="32"/>
          <w:szCs w:val="32"/>
        </w:rPr>
        <w:fldChar w:fldCharType="separate"/>
      </w:r>
      <w:r w:rsidR="00556CA9">
        <w:rPr>
          <w:rFonts w:cs="Arial"/>
          <w:b/>
          <w:sz w:val="32"/>
          <w:szCs w:val="32"/>
        </w:rPr>
        <w:fldChar w:fldCharType="begin"/>
      </w:r>
      <w:r w:rsidR="00556CA9">
        <w:rPr>
          <w:rFonts w:cs="Arial"/>
          <w:b/>
          <w:sz w:val="32"/>
          <w:szCs w:val="32"/>
        </w:rPr>
        <w:instrText xml:space="preserve"> INCLUDEPICTURE  "C:\\Users\\Daniel\\Desktop\\Logo.jpg" \* MERGEFORMATINET </w:instrText>
      </w:r>
      <w:r w:rsidR="00556CA9">
        <w:rPr>
          <w:rFonts w:cs="Arial"/>
          <w:b/>
          <w:sz w:val="32"/>
          <w:szCs w:val="32"/>
        </w:rPr>
        <w:fldChar w:fldCharType="separate"/>
      </w:r>
      <w:r w:rsidR="00FD229F">
        <w:rPr>
          <w:rFonts w:cs="Arial"/>
          <w:b/>
          <w:sz w:val="32"/>
          <w:szCs w:val="32"/>
        </w:rPr>
        <w:fldChar w:fldCharType="begin"/>
      </w:r>
      <w:r w:rsidR="00FD229F">
        <w:rPr>
          <w:rFonts w:cs="Arial"/>
          <w:b/>
          <w:sz w:val="32"/>
          <w:szCs w:val="32"/>
        </w:rPr>
        <w:instrText xml:space="preserve"> </w:instrText>
      </w:r>
      <w:r w:rsidR="00FD229F">
        <w:rPr>
          <w:rFonts w:cs="Arial"/>
          <w:b/>
          <w:sz w:val="32"/>
          <w:szCs w:val="32"/>
        </w:rPr>
        <w:instrText>INCLUDEPICTURE  "C:\\Users\\Daniel\\Desktop\\Logo.jpg" \* MERGEFORMATINET</w:instrText>
      </w:r>
      <w:r w:rsidR="00FD229F">
        <w:rPr>
          <w:rFonts w:cs="Arial"/>
          <w:b/>
          <w:sz w:val="32"/>
          <w:szCs w:val="32"/>
        </w:rPr>
        <w:instrText xml:space="preserve"> </w:instrText>
      </w:r>
      <w:r w:rsidR="00FD229F">
        <w:rPr>
          <w:rFonts w:cs="Arial"/>
          <w:b/>
          <w:sz w:val="32"/>
          <w:szCs w:val="32"/>
        </w:rPr>
        <w:fldChar w:fldCharType="separate"/>
      </w:r>
      <w:r w:rsidR="00FD229F">
        <w:rPr>
          <w:rFonts w:cs="Arial"/>
          <w:b/>
          <w:sz w:val="32"/>
          <w:szCs w:val="32"/>
        </w:rPr>
        <w:pict w14:anchorId="6028E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52.75pt">
            <v:imagedata r:id="rId7" r:href="rId8"/>
          </v:shape>
        </w:pict>
      </w:r>
      <w:r w:rsidR="00FD229F">
        <w:rPr>
          <w:rFonts w:cs="Arial"/>
          <w:b/>
          <w:sz w:val="32"/>
          <w:szCs w:val="32"/>
        </w:rPr>
        <w:fldChar w:fldCharType="end"/>
      </w:r>
      <w:r w:rsidR="00556CA9">
        <w:rPr>
          <w:rFonts w:cs="Arial"/>
          <w:b/>
          <w:sz w:val="32"/>
          <w:szCs w:val="32"/>
        </w:rPr>
        <w:fldChar w:fldCharType="end"/>
      </w:r>
      <w:r w:rsidR="00307A10">
        <w:rPr>
          <w:rFonts w:cs="Arial"/>
          <w:b/>
          <w:sz w:val="32"/>
          <w:szCs w:val="32"/>
        </w:rPr>
        <w:fldChar w:fldCharType="end"/>
      </w:r>
      <w:r w:rsidR="001910D7">
        <w:rPr>
          <w:rFonts w:cs="Arial"/>
          <w:b/>
          <w:sz w:val="32"/>
          <w:szCs w:val="32"/>
        </w:rPr>
        <w:fldChar w:fldCharType="end"/>
      </w:r>
      <w:r w:rsidR="00EA5EDC">
        <w:rPr>
          <w:rFonts w:cs="Arial"/>
          <w:b/>
          <w:sz w:val="32"/>
          <w:szCs w:val="32"/>
        </w:rPr>
        <w:fldChar w:fldCharType="end"/>
      </w:r>
      <w:r w:rsidR="00B20166">
        <w:rPr>
          <w:rFonts w:cs="Arial"/>
          <w:b/>
          <w:sz w:val="32"/>
          <w:szCs w:val="32"/>
        </w:rPr>
        <w:fldChar w:fldCharType="end"/>
      </w:r>
      <w:r w:rsidRPr="003B537F">
        <w:rPr>
          <w:rFonts w:cs="Arial"/>
          <w:b/>
          <w:sz w:val="32"/>
          <w:szCs w:val="32"/>
        </w:rPr>
        <w:fldChar w:fldCharType="end"/>
      </w:r>
    </w:p>
    <w:p w14:paraId="20A0E465" w14:textId="6B80EDC6" w:rsidR="00672A60" w:rsidRPr="00672A60" w:rsidRDefault="00672A60" w:rsidP="00672A60">
      <w:pPr>
        <w:widowControl/>
        <w:spacing w:line="276" w:lineRule="aut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5091"/>
      </w:tblGrid>
      <w:tr w:rsidR="00DF5990" w:rsidRPr="0063193C" w14:paraId="6070C43A" w14:textId="77777777" w:rsidTr="00416634">
        <w:trPr>
          <w:trHeight w:val="1048"/>
          <w:jc w:val="center"/>
        </w:trPr>
        <w:tc>
          <w:tcPr>
            <w:tcW w:w="3925" w:type="dxa"/>
          </w:tcPr>
          <w:p w14:paraId="754F6710" w14:textId="77777777" w:rsidR="00DF5990" w:rsidRPr="00DF5990" w:rsidRDefault="00DF5990" w:rsidP="00416634">
            <w:pPr>
              <w:rPr>
                <w:rFonts w:ascii="Arial" w:hAnsi="Arial" w:cs="Arial"/>
                <w:b/>
                <w:sz w:val="32"/>
                <w:szCs w:val="32"/>
              </w:rPr>
            </w:pPr>
          </w:p>
          <w:p w14:paraId="0231D7EA" w14:textId="77777777" w:rsidR="00DF5990" w:rsidRPr="00DF5990" w:rsidRDefault="00DF5990" w:rsidP="00416634">
            <w:pPr>
              <w:rPr>
                <w:rFonts w:ascii="Arial" w:hAnsi="Arial" w:cs="Arial"/>
                <w:b/>
                <w:sz w:val="32"/>
                <w:szCs w:val="32"/>
              </w:rPr>
            </w:pPr>
            <w:r w:rsidRPr="00DF5990">
              <w:rPr>
                <w:rFonts w:ascii="Arial" w:hAnsi="Arial" w:cs="Arial"/>
                <w:b/>
                <w:sz w:val="32"/>
                <w:szCs w:val="32"/>
              </w:rPr>
              <w:t>Name of Policy</w:t>
            </w:r>
          </w:p>
        </w:tc>
        <w:tc>
          <w:tcPr>
            <w:tcW w:w="5091" w:type="dxa"/>
          </w:tcPr>
          <w:p w14:paraId="4D34CC4D" w14:textId="77777777" w:rsidR="00DF5990" w:rsidRPr="00DF5990" w:rsidRDefault="00DF5990" w:rsidP="00416634">
            <w:pPr>
              <w:rPr>
                <w:rFonts w:ascii="Arial" w:hAnsi="Arial" w:cs="Arial"/>
                <w:b/>
                <w:sz w:val="32"/>
                <w:szCs w:val="32"/>
              </w:rPr>
            </w:pPr>
          </w:p>
          <w:p w14:paraId="7D8E8AD3" w14:textId="3C8475CB" w:rsidR="00DF5990" w:rsidRPr="00DF5990" w:rsidRDefault="00DF5990" w:rsidP="00416634">
            <w:pPr>
              <w:rPr>
                <w:rFonts w:ascii="Arial" w:hAnsi="Arial" w:cs="Arial"/>
                <w:b/>
                <w:sz w:val="32"/>
                <w:szCs w:val="32"/>
              </w:rPr>
            </w:pPr>
            <w:r>
              <w:rPr>
                <w:rFonts w:ascii="Arial" w:hAnsi="Arial" w:cs="Arial"/>
                <w:b/>
                <w:bCs/>
                <w:sz w:val="32"/>
                <w:szCs w:val="32"/>
              </w:rPr>
              <w:t>Arrears Management</w:t>
            </w:r>
          </w:p>
        </w:tc>
      </w:tr>
      <w:tr w:rsidR="00DF5990" w:rsidRPr="0063193C" w14:paraId="5D33168A" w14:textId="77777777" w:rsidTr="00416634">
        <w:trPr>
          <w:trHeight w:val="958"/>
          <w:jc w:val="center"/>
        </w:trPr>
        <w:tc>
          <w:tcPr>
            <w:tcW w:w="3925" w:type="dxa"/>
          </w:tcPr>
          <w:p w14:paraId="6124BD69" w14:textId="77777777" w:rsidR="00DF5990" w:rsidRPr="00DF5990" w:rsidRDefault="00DF5990" w:rsidP="00416634">
            <w:pPr>
              <w:rPr>
                <w:rFonts w:ascii="Arial" w:hAnsi="Arial" w:cs="Arial"/>
                <w:b/>
                <w:sz w:val="32"/>
                <w:szCs w:val="32"/>
              </w:rPr>
            </w:pPr>
          </w:p>
          <w:p w14:paraId="598344E7" w14:textId="77777777" w:rsidR="00DF5990" w:rsidRPr="00DF5990" w:rsidRDefault="00DF5990" w:rsidP="00416634">
            <w:pPr>
              <w:rPr>
                <w:rFonts w:ascii="Arial" w:hAnsi="Arial" w:cs="Arial"/>
                <w:b/>
                <w:sz w:val="32"/>
                <w:szCs w:val="32"/>
              </w:rPr>
            </w:pPr>
            <w:r w:rsidRPr="00DF5990">
              <w:rPr>
                <w:rFonts w:ascii="Arial" w:hAnsi="Arial" w:cs="Arial"/>
                <w:b/>
                <w:sz w:val="32"/>
                <w:szCs w:val="32"/>
              </w:rPr>
              <w:t>Responsible Officer</w:t>
            </w:r>
          </w:p>
        </w:tc>
        <w:tc>
          <w:tcPr>
            <w:tcW w:w="5091" w:type="dxa"/>
          </w:tcPr>
          <w:p w14:paraId="1BF73101" w14:textId="77777777" w:rsidR="00DF5990" w:rsidRPr="00DF5990" w:rsidRDefault="00DF5990" w:rsidP="00416634">
            <w:pPr>
              <w:rPr>
                <w:rFonts w:ascii="Arial" w:hAnsi="Arial" w:cs="Arial"/>
                <w:b/>
                <w:sz w:val="32"/>
                <w:szCs w:val="32"/>
              </w:rPr>
            </w:pPr>
          </w:p>
          <w:p w14:paraId="751FBA18" w14:textId="10366890" w:rsidR="00DF5990" w:rsidRPr="00DF5990" w:rsidRDefault="00DF5990" w:rsidP="00416634">
            <w:pPr>
              <w:rPr>
                <w:rFonts w:ascii="Arial" w:hAnsi="Arial" w:cs="Arial"/>
                <w:b/>
                <w:sz w:val="32"/>
                <w:szCs w:val="32"/>
              </w:rPr>
            </w:pPr>
            <w:r>
              <w:rPr>
                <w:rFonts w:ascii="Arial" w:hAnsi="Arial" w:cs="Arial"/>
                <w:b/>
                <w:bCs/>
                <w:sz w:val="32"/>
                <w:szCs w:val="32"/>
              </w:rPr>
              <w:t>Senior Housing Officer</w:t>
            </w:r>
          </w:p>
        </w:tc>
      </w:tr>
      <w:tr w:rsidR="00DF5990" w:rsidRPr="0063193C" w14:paraId="6BA1C24E" w14:textId="77777777" w:rsidTr="00416634">
        <w:trPr>
          <w:trHeight w:val="1260"/>
          <w:jc w:val="center"/>
        </w:trPr>
        <w:tc>
          <w:tcPr>
            <w:tcW w:w="3925" w:type="dxa"/>
          </w:tcPr>
          <w:p w14:paraId="0BF494A9" w14:textId="77777777" w:rsidR="00DF5990" w:rsidRPr="00DF5990" w:rsidRDefault="00DF5990" w:rsidP="00416634">
            <w:pPr>
              <w:rPr>
                <w:rFonts w:ascii="Arial" w:hAnsi="Arial" w:cs="Arial"/>
                <w:b/>
                <w:sz w:val="32"/>
                <w:szCs w:val="32"/>
              </w:rPr>
            </w:pPr>
          </w:p>
          <w:p w14:paraId="40F7D9C8" w14:textId="77777777" w:rsidR="00DF5990" w:rsidRPr="00DF5990" w:rsidRDefault="00DF5990" w:rsidP="00416634">
            <w:pPr>
              <w:rPr>
                <w:rFonts w:ascii="Arial" w:hAnsi="Arial" w:cs="Arial"/>
                <w:b/>
                <w:sz w:val="32"/>
                <w:szCs w:val="32"/>
              </w:rPr>
            </w:pPr>
            <w:r w:rsidRPr="00DF5990">
              <w:rPr>
                <w:rFonts w:ascii="Arial" w:hAnsi="Arial" w:cs="Arial"/>
                <w:b/>
                <w:sz w:val="32"/>
                <w:szCs w:val="32"/>
              </w:rPr>
              <w:t>Date approved by Board</w:t>
            </w:r>
          </w:p>
        </w:tc>
        <w:tc>
          <w:tcPr>
            <w:tcW w:w="5091" w:type="dxa"/>
          </w:tcPr>
          <w:p w14:paraId="7F6AA4F2" w14:textId="77777777" w:rsidR="00DF5990" w:rsidRPr="00DF5990" w:rsidRDefault="00DF5990" w:rsidP="00416634">
            <w:pPr>
              <w:rPr>
                <w:rFonts w:ascii="Arial" w:hAnsi="Arial" w:cs="Arial"/>
                <w:b/>
                <w:sz w:val="32"/>
                <w:szCs w:val="32"/>
              </w:rPr>
            </w:pPr>
          </w:p>
          <w:p w14:paraId="3946C935" w14:textId="1581CF32" w:rsidR="00DF5990" w:rsidRPr="00DF5990" w:rsidRDefault="00B20166" w:rsidP="00416634">
            <w:pPr>
              <w:rPr>
                <w:rFonts w:ascii="Arial" w:hAnsi="Arial" w:cs="Arial"/>
                <w:b/>
                <w:sz w:val="32"/>
                <w:szCs w:val="32"/>
              </w:rPr>
            </w:pPr>
            <w:r>
              <w:rPr>
                <w:rFonts w:ascii="Arial" w:hAnsi="Arial" w:cs="Arial"/>
                <w:b/>
                <w:bCs/>
                <w:sz w:val="32"/>
                <w:szCs w:val="32"/>
              </w:rPr>
              <w:t>24 February 2026</w:t>
            </w:r>
          </w:p>
        </w:tc>
      </w:tr>
      <w:tr w:rsidR="00DF5990" w:rsidRPr="0063193C" w14:paraId="5C63C4D8" w14:textId="77777777" w:rsidTr="00416634">
        <w:trPr>
          <w:trHeight w:val="1056"/>
          <w:jc w:val="center"/>
        </w:trPr>
        <w:tc>
          <w:tcPr>
            <w:tcW w:w="3925" w:type="dxa"/>
          </w:tcPr>
          <w:p w14:paraId="37A81230" w14:textId="77777777" w:rsidR="00DF5990" w:rsidRPr="00DF5990" w:rsidRDefault="00DF5990" w:rsidP="00416634">
            <w:pPr>
              <w:rPr>
                <w:rFonts w:ascii="Arial" w:hAnsi="Arial" w:cs="Arial"/>
                <w:b/>
                <w:sz w:val="32"/>
                <w:szCs w:val="32"/>
              </w:rPr>
            </w:pPr>
          </w:p>
          <w:p w14:paraId="45CE8BFC" w14:textId="77777777" w:rsidR="00DF5990" w:rsidRPr="00DF5990" w:rsidRDefault="00DF5990" w:rsidP="00416634">
            <w:pPr>
              <w:rPr>
                <w:rFonts w:ascii="Arial" w:hAnsi="Arial" w:cs="Arial"/>
                <w:b/>
                <w:sz w:val="32"/>
                <w:szCs w:val="32"/>
              </w:rPr>
            </w:pPr>
            <w:r w:rsidRPr="00DF5990">
              <w:rPr>
                <w:rFonts w:ascii="Arial" w:hAnsi="Arial" w:cs="Arial"/>
                <w:b/>
                <w:sz w:val="32"/>
                <w:szCs w:val="32"/>
              </w:rPr>
              <w:t>Date of next Review</w:t>
            </w:r>
          </w:p>
        </w:tc>
        <w:tc>
          <w:tcPr>
            <w:tcW w:w="5091" w:type="dxa"/>
          </w:tcPr>
          <w:p w14:paraId="1FDD2681" w14:textId="77777777" w:rsidR="00DF5990" w:rsidRPr="00DF5990" w:rsidRDefault="00DF5990" w:rsidP="00416634">
            <w:pPr>
              <w:rPr>
                <w:rFonts w:ascii="Arial" w:hAnsi="Arial" w:cs="Arial"/>
                <w:b/>
                <w:sz w:val="32"/>
                <w:szCs w:val="32"/>
              </w:rPr>
            </w:pPr>
          </w:p>
          <w:p w14:paraId="021AE22F" w14:textId="6A40045E" w:rsidR="00DF5990" w:rsidRPr="00DF5990" w:rsidRDefault="00DF5990" w:rsidP="00416634">
            <w:pPr>
              <w:rPr>
                <w:rFonts w:ascii="Arial" w:hAnsi="Arial" w:cs="Arial"/>
                <w:b/>
                <w:sz w:val="32"/>
                <w:szCs w:val="32"/>
              </w:rPr>
            </w:pPr>
            <w:r>
              <w:rPr>
                <w:rFonts w:ascii="Arial" w:hAnsi="Arial" w:cs="Arial"/>
                <w:b/>
                <w:sz w:val="32"/>
                <w:szCs w:val="32"/>
              </w:rPr>
              <w:t>February 202</w:t>
            </w:r>
            <w:r w:rsidR="00B20166">
              <w:rPr>
                <w:rFonts w:ascii="Arial" w:hAnsi="Arial" w:cs="Arial"/>
                <w:b/>
                <w:sz w:val="32"/>
                <w:szCs w:val="32"/>
              </w:rPr>
              <w:t>9</w:t>
            </w:r>
          </w:p>
        </w:tc>
      </w:tr>
      <w:tr w:rsidR="00DF5990" w:rsidRPr="0063193C" w14:paraId="3764D749" w14:textId="77777777" w:rsidTr="00416634">
        <w:trPr>
          <w:trHeight w:val="736"/>
          <w:jc w:val="center"/>
        </w:trPr>
        <w:tc>
          <w:tcPr>
            <w:tcW w:w="3925" w:type="dxa"/>
          </w:tcPr>
          <w:p w14:paraId="7A836CE8" w14:textId="77777777" w:rsidR="00DF5990" w:rsidRPr="00DF5990" w:rsidRDefault="00DF5990" w:rsidP="00416634">
            <w:pPr>
              <w:rPr>
                <w:rFonts w:ascii="Arial" w:hAnsi="Arial" w:cs="Arial"/>
                <w:b/>
                <w:sz w:val="32"/>
                <w:szCs w:val="32"/>
              </w:rPr>
            </w:pPr>
          </w:p>
          <w:p w14:paraId="1EF5FA57" w14:textId="77777777" w:rsidR="00DF5990" w:rsidRPr="00DF5990" w:rsidRDefault="00DF5990" w:rsidP="00416634">
            <w:pPr>
              <w:rPr>
                <w:rFonts w:ascii="Arial" w:hAnsi="Arial" w:cs="Arial"/>
                <w:b/>
                <w:sz w:val="32"/>
                <w:szCs w:val="32"/>
              </w:rPr>
            </w:pPr>
            <w:r w:rsidRPr="00DF5990">
              <w:rPr>
                <w:rFonts w:ascii="Arial" w:hAnsi="Arial" w:cs="Arial"/>
                <w:b/>
                <w:sz w:val="32"/>
                <w:szCs w:val="32"/>
              </w:rPr>
              <w:t>Section</w:t>
            </w:r>
          </w:p>
        </w:tc>
        <w:tc>
          <w:tcPr>
            <w:tcW w:w="5091" w:type="dxa"/>
          </w:tcPr>
          <w:p w14:paraId="5D91B166" w14:textId="77777777" w:rsidR="00DF5990" w:rsidRPr="00DF5990" w:rsidRDefault="00DF5990" w:rsidP="00416634">
            <w:pPr>
              <w:rPr>
                <w:rFonts w:ascii="Arial" w:hAnsi="Arial" w:cs="Arial"/>
                <w:b/>
                <w:sz w:val="32"/>
                <w:szCs w:val="32"/>
              </w:rPr>
            </w:pPr>
          </w:p>
          <w:p w14:paraId="394F6F12" w14:textId="66491439" w:rsidR="00DF5990" w:rsidRPr="00DF5990" w:rsidRDefault="00DF5990" w:rsidP="00416634">
            <w:pPr>
              <w:rPr>
                <w:rFonts w:ascii="Arial" w:hAnsi="Arial" w:cs="Arial"/>
                <w:b/>
                <w:sz w:val="32"/>
                <w:szCs w:val="32"/>
              </w:rPr>
            </w:pPr>
            <w:r>
              <w:rPr>
                <w:rFonts w:ascii="Arial" w:hAnsi="Arial" w:cs="Arial"/>
                <w:b/>
                <w:bCs/>
                <w:sz w:val="32"/>
                <w:szCs w:val="32"/>
              </w:rPr>
              <w:t>Housing Services</w:t>
            </w:r>
          </w:p>
        </w:tc>
      </w:tr>
    </w:tbl>
    <w:p w14:paraId="154AA10E" w14:textId="77777777" w:rsidR="00672A60" w:rsidRPr="00672A60" w:rsidRDefault="00672A60" w:rsidP="00672A60">
      <w:pPr>
        <w:widowControl/>
        <w:spacing w:line="276" w:lineRule="auto"/>
        <w:jc w:val="center"/>
        <w:rPr>
          <w:rFonts w:ascii="Arial" w:hAnsi="Arial" w:cs="Arial"/>
          <w:b/>
          <w:sz w:val="24"/>
          <w:szCs w:val="24"/>
        </w:rPr>
      </w:pPr>
    </w:p>
    <w:p w14:paraId="6B11650F" w14:textId="77777777" w:rsidR="00672A60" w:rsidRPr="00672A60" w:rsidRDefault="00672A60" w:rsidP="00672A60">
      <w:pPr>
        <w:widowControl/>
        <w:spacing w:line="276" w:lineRule="auto"/>
        <w:jc w:val="center"/>
        <w:rPr>
          <w:rFonts w:ascii="Arial" w:hAnsi="Arial" w:cs="Arial"/>
          <w:b/>
          <w:sz w:val="24"/>
          <w:szCs w:val="24"/>
        </w:rPr>
      </w:pPr>
    </w:p>
    <w:p w14:paraId="155EDB86" w14:textId="77777777" w:rsidR="00672A60" w:rsidRDefault="00672A60" w:rsidP="00672A60">
      <w:pPr>
        <w:widowControl/>
        <w:spacing w:line="276" w:lineRule="auto"/>
        <w:jc w:val="center"/>
        <w:rPr>
          <w:rFonts w:ascii="Arial" w:hAnsi="Arial" w:cs="Arial"/>
          <w:b/>
          <w:sz w:val="24"/>
          <w:szCs w:val="24"/>
        </w:rPr>
      </w:pPr>
    </w:p>
    <w:p w14:paraId="4EFD87DB" w14:textId="77777777" w:rsidR="00DF5990" w:rsidRDefault="00DF5990" w:rsidP="00672A60">
      <w:pPr>
        <w:widowControl/>
        <w:spacing w:line="276" w:lineRule="auto"/>
        <w:jc w:val="center"/>
        <w:rPr>
          <w:rFonts w:ascii="Arial" w:hAnsi="Arial" w:cs="Arial"/>
          <w:b/>
          <w:sz w:val="24"/>
          <w:szCs w:val="24"/>
        </w:rPr>
      </w:pPr>
    </w:p>
    <w:p w14:paraId="2F759A35" w14:textId="77777777" w:rsidR="00DF5990" w:rsidRDefault="00DF5990" w:rsidP="00672A60">
      <w:pPr>
        <w:widowControl/>
        <w:spacing w:line="276" w:lineRule="auto"/>
        <w:jc w:val="center"/>
        <w:rPr>
          <w:rFonts w:ascii="Arial" w:hAnsi="Arial" w:cs="Arial"/>
          <w:b/>
          <w:sz w:val="24"/>
          <w:szCs w:val="24"/>
        </w:rPr>
      </w:pPr>
    </w:p>
    <w:p w14:paraId="01B72B31" w14:textId="77777777" w:rsidR="00DF5990" w:rsidRPr="00672A60" w:rsidRDefault="00DF5990" w:rsidP="00672A60">
      <w:pPr>
        <w:widowControl/>
        <w:spacing w:line="276" w:lineRule="auto"/>
        <w:jc w:val="center"/>
        <w:rPr>
          <w:rFonts w:ascii="Arial" w:hAnsi="Arial" w:cs="Arial"/>
          <w:b/>
          <w:sz w:val="24"/>
          <w:szCs w:val="24"/>
        </w:rPr>
      </w:pPr>
    </w:p>
    <w:p w14:paraId="73186CE2" w14:textId="77777777" w:rsidR="00672A60" w:rsidRPr="00672A60" w:rsidRDefault="00672A60" w:rsidP="00672A60">
      <w:pPr>
        <w:widowControl/>
        <w:spacing w:line="276" w:lineRule="auto"/>
        <w:jc w:val="center"/>
        <w:rPr>
          <w:rFonts w:ascii="Arial" w:hAnsi="Arial" w:cs="Arial"/>
          <w:b/>
          <w:sz w:val="24"/>
          <w:szCs w:val="24"/>
        </w:rPr>
      </w:pPr>
    </w:p>
    <w:p w14:paraId="122707C4" w14:textId="77777777" w:rsidR="00DF5990" w:rsidRDefault="00DF5990" w:rsidP="00672A60">
      <w:pPr>
        <w:widowControl/>
        <w:spacing w:line="276" w:lineRule="auto"/>
        <w:rPr>
          <w:rFonts w:ascii="Arial" w:hAnsi="Arial" w:cs="Arial"/>
          <w:sz w:val="24"/>
          <w:szCs w:val="24"/>
        </w:rPr>
      </w:pPr>
    </w:p>
    <w:p w14:paraId="02A2E59C" w14:textId="77777777" w:rsidR="00DF5990" w:rsidRDefault="00DF5990" w:rsidP="00672A60">
      <w:pPr>
        <w:widowControl/>
        <w:spacing w:line="276" w:lineRule="auto"/>
        <w:rPr>
          <w:rFonts w:ascii="Arial" w:hAnsi="Arial" w:cs="Arial"/>
          <w:sz w:val="24"/>
          <w:szCs w:val="24"/>
        </w:rPr>
      </w:pPr>
    </w:p>
    <w:p w14:paraId="02C90CB9" w14:textId="77777777" w:rsidR="00DF5990" w:rsidRDefault="00DF5990" w:rsidP="00672A60">
      <w:pPr>
        <w:widowControl/>
        <w:spacing w:line="276" w:lineRule="auto"/>
        <w:rPr>
          <w:rFonts w:ascii="Arial" w:hAnsi="Arial" w:cs="Arial"/>
          <w:sz w:val="24"/>
          <w:szCs w:val="24"/>
        </w:rPr>
      </w:pPr>
    </w:p>
    <w:p w14:paraId="0B6689D0" w14:textId="77777777" w:rsidR="00DF5990" w:rsidRDefault="00DF5990" w:rsidP="00672A60">
      <w:pPr>
        <w:widowControl/>
        <w:spacing w:line="276" w:lineRule="auto"/>
        <w:rPr>
          <w:rFonts w:ascii="Arial" w:hAnsi="Arial" w:cs="Arial"/>
          <w:sz w:val="24"/>
          <w:szCs w:val="24"/>
        </w:rPr>
      </w:pPr>
    </w:p>
    <w:p w14:paraId="5949361E" w14:textId="77777777" w:rsidR="00DF5990" w:rsidRDefault="00DF5990" w:rsidP="00672A60">
      <w:pPr>
        <w:widowControl/>
        <w:spacing w:line="276" w:lineRule="auto"/>
        <w:rPr>
          <w:rFonts w:ascii="Arial" w:hAnsi="Arial" w:cs="Arial"/>
          <w:sz w:val="24"/>
          <w:szCs w:val="24"/>
        </w:rPr>
      </w:pPr>
    </w:p>
    <w:p w14:paraId="749A856F" w14:textId="77777777" w:rsidR="00DF5990" w:rsidRDefault="00DF5990" w:rsidP="00672A60">
      <w:pPr>
        <w:widowControl/>
        <w:spacing w:line="276" w:lineRule="auto"/>
        <w:rPr>
          <w:rFonts w:ascii="Arial" w:hAnsi="Arial" w:cs="Arial"/>
          <w:sz w:val="24"/>
          <w:szCs w:val="24"/>
        </w:rPr>
      </w:pPr>
    </w:p>
    <w:p w14:paraId="45839275" w14:textId="77777777" w:rsidR="00DF5990" w:rsidRPr="00DF5990" w:rsidRDefault="00DF5990" w:rsidP="00DF5990">
      <w:pPr>
        <w:spacing w:line="259" w:lineRule="auto"/>
        <w:rPr>
          <w:rFonts w:ascii="Arial" w:eastAsia="Calibri" w:hAnsi="Arial" w:cs="Arial"/>
          <w:b/>
          <w:snapToGrid/>
          <w:kern w:val="0"/>
          <w:sz w:val="24"/>
          <w:szCs w:val="24"/>
        </w:rPr>
      </w:pPr>
      <w:r w:rsidRPr="00DF5990">
        <w:rPr>
          <w:rFonts w:ascii="Arial" w:eastAsia="Calibri" w:hAnsi="Arial" w:cs="Arial"/>
          <w:b/>
          <w:snapToGrid/>
          <w:kern w:val="0"/>
          <w:sz w:val="24"/>
          <w:szCs w:val="24"/>
        </w:rPr>
        <w:t>Contents.</w:t>
      </w:r>
    </w:p>
    <w:p w14:paraId="63966AB1" w14:textId="77777777" w:rsidR="00DF5990" w:rsidRPr="00DF5990" w:rsidRDefault="00DF5990" w:rsidP="00DF5990">
      <w:pPr>
        <w:spacing w:line="259" w:lineRule="auto"/>
        <w:rPr>
          <w:rFonts w:ascii="Arial" w:eastAsia="Calibri" w:hAnsi="Arial" w:cs="Arial"/>
          <w:b/>
          <w:snapToGrid/>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847"/>
        <w:gridCol w:w="1086"/>
      </w:tblGrid>
      <w:tr w:rsidR="001910D7" w:rsidRPr="00DF5990" w14:paraId="79E97186" w14:textId="77777777" w:rsidTr="009F2D88">
        <w:tc>
          <w:tcPr>
            <w:tcW w:w="1083" w:type="dxa"/>
          </w:tcPr>
          <w:p w14:paraId="51F1BF15"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 xml:space="preserve">Section </w:t>
            </w:r>
          </w:p>
        </w:tc>
        <w:tc>
          <w:tcPr>
            <w:tcW w:w="6847" w:type="dxa"/>
          </w:tcPr>
          <w:p w14:paraId="423C7979" w14:textId="77777777" w:rsidR="001910D7" w:rsidRPr="00DF5990" w:rsidRDefault="001910D7" w:rsidP="009F2D88">
            <w:pPr>
              <w:spacing w:line="259" w:lineRule="auto"/>
              <w:rPr>
                <w:rFonts w:ascii="Arial" w:eastAsia="Calibri" w:hAnsi="Arial" w:cs="Arial"/>
                <w:snapToGrid/>
                <w:kern w:val="0"/>
                <w:sz w:val="24"/>
                <w:szCs w:val="24"/>
              </w:rPr>
            </w:pPr>
          </w:p>
        </w:tc>
        <w:tc>
          <w:tcPr>
            <w:tcW w:w="1086" w:type="dxa"/>
          </w:tcPr>
          <w:p w14:paraId="250CDF91"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 xml:space="preserve">Page </w:t>
            </w:r>
          </w:p>
        </w:tc>
      </w:tr>
      <w:tr w:rsidR="001910D7" w:rsidRPr="00DF5990" w14:paraId="043AFF47" w14:textId="77777777" w:rsidTr="009F2D88">
        <w:tc>
          <w:tcPr>
            <w:tcW w:w="1083" w:type="dxa"/>
          </w:tcPr>
          <w:p w14:paraId="0BB51632"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1.</w:t>
            </w:r>
          </w:p>
        </w:tc>
        <w:tc>
          <w:tcPr>
            <w:tcW w:w="6847" w:type="dxa"/>
          </w:tcPr>
          <w:p w14:paraId="3D214106"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Aims &amp; Objectives</w:t>
            </w:r>
            <w:r w:rsidRPr="00DF5990">
              <w:rPr>
                <w:rFonts w:ascii="Arial" w:eastAsia="Calibri" w:hAnsi="Arial" w:cs="Arial"/>
                <w:snapToGrid/>
                <w:kern w:val="0"/>
                <w:sz w:val="24"/>
                <w:szCs w:val="24"/>
              </w:rPr>
              <w:t xml:space="preserve"> </w:t>
            </w:r>
          </w:p>
        </w:tc>
        <w:tc>
          <w:tcPr>
            <w:tcW w:w="1086" w:type="dxa"/>
          </w:tcPr>
          <w:p w14:paraId="3FC85A3F"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3</w:t>
            </w:r>
          </w:p>
        </w:tc>
      </w:tr>
      <w:tr w:rsidR="001910D7" w:rsidRPr="00DF5990" w14:paraId="15C81319" w14:textId="77777777" w:rsidTr="009F2D88">
        <w:tc>
          <w:tcPr>
            <w:tcW w:w="1083" w:type="dxa"/>
          </w:tcPr>
          <w:p w14:paraId="665FF8D8"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2.</w:t>
            </w:r>
          </w:p>
        </w:tc>
        <w:tc>
          <w:tcPr>
            <w:tcW w:w="6847" w:type="dxa"/>
          </w:tcPr>
          <w:p w14:paraId="0ADA5D33" w14:textId="77777777" w:rsidR="001910D7" w:rsidRPr="00DF5990" w:rsidRDefault="001910D7" w:rsidP="009F2D88">
            <w:pPr>
              <w:tabs>
                <w:tab w:val="left" w:pos="851"/>
              </w:tabs>
              <w:kinsoku w:val="0"/>
              <w:overflowPunct w:val="0"/>
              <w:autoSpaceDE w:val="0"/>
              <w:autoSpaceDN w:val="0"/>
              <w:adjustRightInd w:val="0"/>
              <w:jc w:val="both"/>
              <w:outlineLvl w:val="0"/>
              <w:rPr>
                <w:rFonts w:ascii="Arial" w:hAnsi="Arial" w:cs="Arial"/>
                <w:bCs/>
                <w:snapToGrid/>
                <w:spacing w:val="1"/>
                <w:kern w:val="0"/>
                <w:sz w:val="24"/>
                <w:szCs w:val="24"/>
              </w:rPr>
            </w:pPr>
            <w:r>
              <w:rPr>
                <w:rFonts w:ascii="Arial" w:hAnsi="Arial" w:cs="Arial"/>
                <w:bCs/>
                <w:snapToGrid/>
                <w:spacing w:val="1"/>
                <w:kern w:val="0"/>
                <w:sz w:val="24"/>
                <w:szCs w:val="24"/>
              </w:rPr>
              <w:t>Maximising Income</w:t>
            </w:r>
          </w:p>
        </w:tc>
        <w:tc>
          <w:tcPr>
            <w:tcW w:w="1086" w:type="dxa"/>
          </w:tcPr>
          <w:p w14:paraId="76362220"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 xml:space="preserve">3  </w:t>
            </w:r>
          </w:p>
        </w:tc>
      </w:tr>
      <w:tr w:rsidR="001910D7" w:rsidRPr="00DF5990" w14:paraId="7EAD7ABA" w14:textId="77777777" w:rsidTr="009F2D88">
        <w:tc>
          <w:tcPr>
            <w:tcW w:w="1083" w:type="dxa"/>
          </w:tcPr>
          <w:p w14:paraId="37916818"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3.</w:t>
            </w:r>
          </w:p>
        </w:tc>
        <w:tc>
          <w:tcPr>
            <w:tcW w:w="6847" w:type="dxa"/>
          </w:tcPr>
          <w:p w14:paraId="60533B88"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snapToGrid/>
                <w:kern w:val="0"/>
                <w:sz w:val="24"/>
                <w:szCs w:val="24"/>
              </w:rPr>
              <w:t>Minimising Rent Arrears</w:t>
            </w:r>
          </w:p>
        </w:tc>
        <w:tc>
          <w:tcPr>
            <w:tcW w:w="1086" w:type="dxa"/>
          </w:tcPr>
          <w:p w14:paraId="741FAFF0"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4</w:t>
            </w:r>
          </w:p>
        </w:tc>
      </w:tr>
      <w:tr w:rsidR="001910D7" w:rsidRPr="00DF5990" w14:paraId="48BFBC84" w14:textId="77777777" w:rsidTr="009F2D88">
        <w:tc>
          <w:tcPr>
            <w:tcW w:w="1083" w:type="dxa"/>
          </w:tcPr>
          <w:p w14:paraId="604A2B2D"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4.</w:t>
            </w:r>
          </w:p>
        </w:tc>
        <w:tc>
          <w:tcPr>
            <w:tcW w:w="6847" w:type="dxa"/>
          </w:tcPr>
          <w:p w14:paraId="1867560F"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snapToGrid/>
                <w:kern w:val="0"/>
                <w:sz w:val="24"/>
                <w:szCs w:val="24"/>
              </w:rPr>
              <w:t>Control &amp; Recovery</w:t>
            </w:r>
          </w:p>
        </w:tc>
        <w:tc>
          <w:tcPr>
            <w:tcW w:w="1086" w:type="dxa"/>
          </w:tcPr>
          <w:p w14:paraId="4F5D48D4"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5</w:t>
            </w:r>
          </w:p>
        </w:tc>
      </w:tr>
      <w:tr w:rsidR="001910D7" w:rsidRPr="00DF5990" w14:paraId="6C168B70" w14:textId="77777777" w:rsidTr="009F2D88">
        <w:tc>
          <w:tcPr>
            <w:tcW w:w="1083" w:type="dxa"/>
          </w:tcPr>
          <w:p w14:paraId="7EAFE313"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5.</w:t>
            </w:r>
          </w:p>
        </w:tc>
        <w:tc>
          <w:tcPr>
            <w:tcW w:w="6847" w:type="dxa"/>
          </w:tcPr>
          <w:p w14:paraId="3CA748E9"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snapToGrid/>
                <w:kern w:val="0"/>
                <w:sz w:val="24"/>
                <w:szCs w:val="24"/>
              </w:rPr>
              <w:t>Legal Action</w:t>
            </w:r>
          </w:p>
        </w:tc>
        <w:tc>
          <w:tcPr>
            <w:tcW w:w="1086" w:type="dxa"/>
          </w:tcPr>
          <w:p w14:paraId="78A4F9F8"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6</w:t>
            </w:r>
          </w:p>
        </w:tc>
      </w:tr>
      <w:tr w:rsidR="001910D7" w:rsidRPr="00DF5990" w14:paraId="40C40942" w14:textId="77777777" w:rsidTr="009F2D88">
        <w:tc>
          <w:tcPr>
            <w:tcW w:w="1083" w:type="dxa"/>
          </w:tcPr>
          <w:p w14:paraId="37F03AB4"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6</w:t>
            </w:r>
            <w:r w:rsidRPr="00DF5990">
              <w:rPr>
                <w:rFonts w:ascii="Arial" w:eastAsia="Calibri" w:hAnsi="Arial" w:cs="Arial"/>
                <w:snapToGrid/>
                <w:kern w:val="0"/>
                <w:sz w:val="24"/>
                <w:szCs w:val="24"/>
              </w:rPr>
              <w:t>.</w:t>
            </w:r>
          </w:p>
        </w:tc>
        <w:tc>
          <w:tcPr>
            <w:tcW w:w="6847" w:type="dxa"/>
          </w:tcPr>
          <w:p w14:paraId="1608DE57" w14:textId="77777777" w:rsidR="001910D7" w:rsidRPr="00DF5990" w:rsidRDefault="001910D7" w:rsidP="009F2D88">
            <w:pPr>
              <w:tabs>
                <w:tab w:val="left" w:pos="1134"/>
              </w:tabs>
              <w:kinsoku w:val="0"/>
              <w:overflowPunct w:val="0"/>
              <w:autoSpaceDE w:val="0"/>
              <w:autoSpaceDN w:val="0"/>
              <w:adjustRightInd w:val="0"/>
              <w:spacing w:before="77"/>
              <w:jc w:val="both"/>
              <w:outlineLvl w:val="0"/>
              <w:rPr>
                <w:rFonts w:ascii="Arial" w:hAnsi="Arial" w:cs="Arial"/>
                <w:bCs/>
                <w:snapToGrid/>
                <w:spacing w:val="1"/>
                <w:kern w:val="0"/>
                <w:sz w:val="24"/>
                <w:szCs w:val="24"/>
              </w:rPr>
            </w:pPr>
            <w:r>
              <w:rPr>
                <w:rFonts w:ascii="Arial" w:hAnsi="Arial" w:cs="Arial"/>
                <w:bCs/>
                <w:snapToGrid/>
                <w:spacing w:val="1"/>
                <w:kern w:val="0"/>
                <w:sz w:val="24"/>
                <w:szCs w:val="24"/>
              </w:rPr>
              <w:t>Other Agencies</w:t>
            </w:r>
          </w:p>
        </w:tc>
        <w:tc>
          <w:tcPr>
            <w:tcW w:w="1086" w:type="dxa"/>
          </w:tcPr>
          <w:p w14:paraId="6D466600" w14:textId="77777777" w:rsidR="001910D7" w:rsidRPr="00DF5990" w:rsidRDefault="001910D7" w:rsidP="009F2D88">
            <w:pPr>
              <w:spacing w:line="259" w:lineRule="auto"/>
              <w:rPr>
                <w:rFonts w:ascii="Arial" w:eastAsia="Calibri" w:hAnsi="Arial" w:cs="Arial"/>
                <w:snapToGrid/>
                <w:kern w:val="0"/>
                <w:sz w:val="24"/>
                <w:szCs w:val="24"/>
              </w:rPr>
            </w:pPr>
            <w:r w:rsidRPr="00DF5990">
              <w:rPr>
                <w:rFonts w:ascii="Arial" w:eastAsia="Calibri" w:hAnsi="Arial" w:cs="Arial"/>
                <w:snapToGrid/>
                <w:kern w:val="0"/>
                <w:sz w:val="24"/>
                <w:szCs w:val="24"/>
              </w:rPr>
              <w:t>7</w:t>
            </w:r>
          </w:p>
        </w:tc>
      </w:tr>
      <w:tr w:rsidR="001910D7" w:rsidRPr="00DF5990" w14:paraId="706F9CFF" w14:textId="77777777" w:rsidTr="009F2D88">
        <w:tc>
          <w:tcPr>
            <w:tcW w:w="1083" w:type="dxa"/>
          </w:tcPr>
          <w:p w14:paraId="3BA3FB2C"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7</w:t>
            </w:r>
            <w:r w:rsidRPr="00DF5990">
              <w:rPr>
                <w:rFonts w:ascii="Arial" w:eastAsia="Calibri" w:hAnsi="Arial" w:cs="Arial"/>
                <w:snapToGrid/>
                <w:kern w:val="0"/>
                <w:sz w:val="24"/>
                <w:szCs w:val="24"/>
              </w:rPr>
              <w:t xml:space="preserve">. </w:t>
            </w:r>
          </w:p>
        </w:tc>
        <w:tc>
          <w:tcPr>
            <w:tcW w:w="6847" w:type="dxa"/>
          </w:tcPr>
          <w:p w14:paraId="1CE7AACB" w14:textId="77777777" w:rsidR="001910D7" w:rsidRPr="00DF5990" w:rsidRDefault="001910D7" w:rsidP="009F2D88">
            <w:pPr>
              <w:spacing w:line="259" w:lineRule="auto"/>
              <w:rPr>
                <w:rFonts w:ascii="Arial" w:eastAsia="Calibri" w:hAnsi="Arial" w:cs="Arial"/>
                <w:snapToGrid/>
                <w:kern w:val="0"/>
                <w:sz w:val="24"/>
                <w:szCs w:val="24"/>
                <w:highlight w:val="yellow"/>
              </w:rPr>
            </w:pPr>
            <w:r>
              <w:rPr>
                <w:rFonts w:ascii="Arial" w:eastAsia="Calibri" w:hAnsi="Arial"/>
                <w:snapToGrid/>
                <w:kern w:val="0"/>
                <w:sz w:val="24"/>
                <w:szCs w:val="24"/>
              </w:rPr>
              <w:t>Performance Monitoring</w:t>
            </w:r>
          </w:p>
        </w:tc>
        <w:tc>
          <w:tcPr>
            <w:tcW w:w="1086" w:type="dxa"/>
          </w:tcPr>
          <w:p w14:paraId="7E8FDF1F"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7</w:t>
            </w:r>
          </w:p>
        </w:tc>
      </w:tr>
      <w:tr w:rsidR="001910D7" w:rsidRPr="00DF5990" w14:paraId="49630BB1" w14:textId="77777777" w:rsidTr="009F2D88">
        <w:tc>
          <w:tcPr>
            <w:tcW w:w="1083" w:type="dxa"/>
          </w:tcPr>
          <w:p w14:paraId="04E6E2D8"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8.</w:t>
            </w:r>
          </w:p>
        </w:tc>
        <w:tc>
          <w:tcPr>
            <w:tcW w:w="6847" w:type="dxa"/>
          </w:tcPr>
          <w:p w14:paraId="289923DB" w14:textId="77777777" w:rsidR="001910D7" w:rsidRDefault="001910D7" w:rsidP="009F2D88">
            <w:pPr>
              <w:spacing w:line="259" w:lineRule="auto"/>
              <w:rPr>
                <w:rFonts w:ascii="Arial" w:eastAsia="Calibri" w:hAnsi="Arial"/>
                <w:snapToGrid/>
                <w:kern w:val="0"/>
                <w:sz w:val="24"/>
                <w:szCs w:val="24"/>
              </w:rPr>
            </w:pPr>
            <w:r>
              <w:rPr>
                <w:rFonts w:ascii="Arial" w:eastAsia="Calibri" w:hAnsi="Arial"/>
                <w:snapToGrid/>
                <w:kern w:val="0"/>
                <w:sz w:val="24"/>
                <w:szCs w:val="24"/>
              </w:rPr>
              <w:t>Former Tenant Arrears</w:t>
            </w:r>
          </w:p>
        </w:tc>
        <w:tc>
          <w:tcPr>
            <w:tcW w:w="1086" w:type="dxa"/>
          </w:tcPr>
          <w:p w14:paraId="1601428E"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7</w:t>
            </w:r>
          </w:p>
        </w:tc>
      </w:tr>
      <w:tr w:rsidR="001910D7" w:rsidRPr="00DF5990" w14:paraId="5678C211" w14:textId="77777777" w:rsidTr="009F2D88">
        <w:tc>
          <w:tcPr>
            <w:tcW w:w="1083" w:type="dxa"/>
          </w:tcPr>
          <w:p w14:paraId="77C4516D"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 xml:space="preserve">9. </w:t>
            </w:r>
          </w:p>
        </w:tc>
        <w:tc>
          <w:tcPr>
            <w:tcW w:w="6847" w:type="dxa"/>
          </w:tcPr>
          <w:p w14:paraId="4174B16B" w14:textId="77777777" w:rsidR="001910D7" w:rsidRDefault="001910D7" w:rsidP="009F2D88">
            <w:pPr>
              <w:spacing w:line="259" w:lineRule="auto"/>
              <w:rPr>
                <w:rFonts w:ascii="Arial" w:eastAsia="Calibri" w:hAnsi="Arial"/>
                <w:snapToGrid/>
                <w:kern w:val="0"/>
                <w:sz w:val="24"/>
                <w:szCs w:val="24"/>
              </w:rPr>
            </w:pPr>
            <w:r>
              <w:rPr>
                <w:rFonts w:ascii="Arial" w:eastAsia="Calibri" w:hAnsi="Arial"/>
                <w:snapToGrid/>
                <w:kern w:val="0"/>
                <w:sz w:val="24"/>
                <w:szCs w:val="24"/>
              </w:rPr>
              <w:t>Unrecoverable Debts</w:t>
            </w:r>
          </w:p>
        </w:tc>
        <w:tc>
          <w:tcPr>
            <w:tcW w:w="1086" w:type="dxa"/>
          </w:tcPr>
          <w:p w14:paraId="34C72239" w14:textId="54226E74" w:rsidR="001910D7" w:rsidRPr="00DF5990" w:rsidRDefault="001469C6"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8</w:t>
            </w:r>
          </w:p>
        </w:tc>
      </w:tr>
      <w:tr w:rsidR="001910D7" w:rsidRPr="00DF5990" w14:paraId="3C99BD57" w14:textId="77777777" w:rsidTr="009F2D88">
        <w:tc>
          <w:tcPr>
            <w:tcW w:w="1083" w:type="dxa"/>
          </w:tcPr>
          <w:p w14:paraId="71B9EC73" w14:textId="77777777" w:rsidR="001910D7" w:rsidRPr="00DF5990"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10.</w:t>
            </w:r>
          </w:p>
        </w:tc>
        <w:tc>
          <w:tcPr>
            <w:tcW w:w="6847" w:type="dxa"/>
          </w:tcPr>
          <w:p w14:paraId="04B0F5A9" w14:textId="77777777" w:rsidR="001910D7" w:rsidRDefault="001910D7" w:rsidP="009F2D88">
            <w:pPr>
              <w:spacing w:line="259" w:lineRule="auto"/>
              <w:rPr>
                <w:rFonts w:ascii="Arial" w:eastAsia="Calibri" w:hAnsi="Arial"/>
                <w:snapToGrid/>
                <w:kern w:val="0"/>
                <w:sz w:val="24"/>
                <w:szCs w:val="24"/>
              </w:rPr>
            </w:pPr>
            <w:r>
              <w:rPr>
                <w:rFonts w:ascii="Arial" w:eastAsia="Calibri" w:hAnsi="Arial"/>
                <w:snapToGrid/>
                <w:kern w:val="0"/>
                <w:sz w:val="24"/>
                <w:szCs w:val="24"/>
              </w:rPr>
              <w:t>Policy Review</w:t>
            </w:r>
          </w:p>
        </w:tc>
        <w:tc>
          <w:tcPr>
            <w:tcW w:w="1086" w:type="dxa"/>
          </w:tcPr>
          <w:p w14:paraId="13CD0DDE" w14:textId="7D5C654B" w:rsidR="001910D7" w:rsidRPr="00DF5990" w:rsidRDefault="001469C6"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8</w:t>
            </w:r>
          </w:p>
        </w:tc>
      </w:tr>
      <w:tr w:rsidR="001910D7" w:rsidRPr="00DF5990" w14:paraId="5C7AEAF8" w14:textId="77777777" w:rsidTr="009F2D88">
        <w:tc>
          <w:tcPr>
            <w:tcW w:w="1083" w:type="dxa"/>
          </w:tcPr>
          <w:p w14:paraId="71017537" w14:textId="77777777" w:rsidR="001910D7" w:rsidRDefault="001910D7"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11.</w:t>
            </w:r>
          </w:p>
        </w:tc>
        <w:tc>
          <w:tcPr>
            <w:tcW w:w="6847" w:type="dxa"/>
          </w:tcPr>
          <w:p w14:paraId="5FFAAB2D" w14:textId="77777777" w:rsidR="001910D7" w:rsidRDefault="001910D7" w:rsidP="009F2D88">
            <w:pPr>
              <w:spacing w:line="259" w:lineRule="auto"/>
              <w:rPr>
                <w:rFonts w:ascii="Arial" w:eastAsia="Calibri" w:hAnsi="Arial"/>
                <w:snapToGrid/>
                <w:kern w:val="0"/>
                <w:sz w:val="24"/>
                <w:szCs w:val="24"/>
              </w:rPr>
            </w:pPr>
            <w:r>
              <w:rPr>
                <w:rFonts w:ascii="Arial" w:eastAsia="Calibri" w:hAnsi="Arial"/>
                <w:snapToGrid/>
                <w:kern w:val="0"/>
                <w:sz w:val="24"/>
                <w:szCs w:val="24"/>
              </w:rPr>
              <w:t>Equality and Diversity</w:t>
            </w:r>
          </w:p>
        </w:tc>
        <w:tc>
          <w:tcPr>
            <w:tcW w:w="1086" w:type="dxa"/>
          </w:tcPr>
          <w:p w14:paraId="2E85C247" w14:textId="0A1C6EB4" w:rsidR="001910D7" w:rsidRPr="00DF5990" w:rsidRDefault="001469C6" w:rsidP="009F2D88">
            <w:pPr>
              <w:spacing w:line="259" w:lineRule="auto"/>
              <w:rPr>
                <w:rFonts w:ascii="Arial" w:eastAsia="Calibri" w:hAnsi="Arial" w:cs="Arial"/>
                <w:snapToGrid/>
                <w:kern w:val="0"/>
                <w:sz w:val="24"/>
                <w:szCs w:val="24"/>
              </w:rPr>
            </w:pPr>
            <w:r>
              <w:rPr>
                <w:rFonts w:ascii="Arial" w:eastAsia="Calibri" w:hAnsi="Arial" w:cs="Arial"/>
                <w:snapToGrid/>
                <w:kern w:val="0"/>
                <w:sz w:val="24"/>
                <w:szCs w:val="24"/>
              </w:rPr>
              <w:t>8</w:t>
            </w:r>
          </w:p>
        </w:tc>
      </w:tr>
    </w:tbl>
    <w:p w14:paraId="2C69B530" w14:textId="77777777" w:rsidR="00DF5990" w:rsidRPr="00DF5990" w:rsidRDefault="00DF5990" w:rsidP="00DF5990">
      <w:pPr>
        <w:spacing w:line="259" w:lineRule="auto"/>
        <w:rPr>
          <w:rFonts w:ascii="Arial" w:eastAsia="Calibri" w:hAnsi="Arial" w:cs="Arial"/>
          <w:b/>
          <w:snapToGrid/>
          <w:kern w:val="0"/>
          <w:sz w:val="24"/>
          <w:szCs w:val="24"/>
        </w:rPr>
      </w:pPr>
    </w:p>
    <w:p w14:paraId="7D11398B" w14:textId="68ADF4F0" w:rsidR="00672A60" w:rsidRPr="00672A60" w:rsidRDefault="00672A60" w:rsidP="00672A60">
      <w:pPr>
        <w:widowControl/>
        <w:spacing w:line="276" w:lineRule="auto"/>
        <w:rPr>
          <w:rFonts w:ascii="Arial" w:hAnsi="Arial" w:cs="Arial"/>
          <w:b/>
          <w:sz w:val="24"/>
          <w:szCs w:val="24"/>
        </w:rPr>
      </w:pPr>
      <w:r w:rsidRPr="00672A60">
        <w:rPr>
          <w:rFonts w:ascii="Arial" w:hAnsi="Arial" w:cs="Arial"/>
          <w:sz w:val="24"/>
          <w:szCs w:val="24"/>
        </w:rPr>
        <w:br w:type="page"/>
      </w:r>
    </w:p>
    <w:p w14:paraId="6A7A6022" w14:textId="77777777" w:rsidR="00672A60" w:rsidRPr="00672A60" w:rsidRDefault="00672A60" w:rsidP="00672A60">
      <w:pPr>
        <w:jc w:val="both"/>
        <w:rPr>
          <w:rFonts w:ascii="Arial" w:hAnsi="Arial" w:cs="Arial"/>
          <w:b/>
          <w:sz w:val="24"/>
          <w:szCs w:val="24"/>
        </w:rPr>
      </w:pPr>
    </w:p>
    <w:p w14:paraId="73C6D928" w14:textId="0026D076" w:rsidR="00672A60" w:rsidRPr="00672A60" w:rsidRDefault="00672A60" w:rsidP="00672A60">
      <w:pPr>
        <w:ind w:left="-709"/>
        <w:jc w:val="both"/>
        <w:rPr>
          <w:rFonts w:ascii="Arial" w:hAnsi="Arial" w:cs="Arial"/>
          <w:b/>
          <w:sz w:val="24"/>
          <w:szCs w:val="24"/>
        </w:rPr>
      </w:pPr>
      <w:r w:rsidRPr="00672A60">
        <w:rPr>
          <w:rFonts w:ascii="Arial" w:hAnsi="Arial" w:cs="Arial"/>
          <w:b/>
          <w:sz w:val="24"/>
          <w:szCs w:val="24"/>
        </w:rPr>
        <w:t>1.</w:t>
      </w:r>
      <w:r w:rsidRPr="00672A60">
        <w:rPr>
          <w:rFonts w:ascii="Arial" w:hAnsi="Arial" w:cs="Arial"/>
          <w:b/>
          <w:sz w:val="24"/>
          <w:szCs w:val="24"/>
        </w:rPr>
        <w:tab/>
      </w:r>
      <w:r w:rsidR="008237E7" w:rsidRPr="00672A60">
        <w:rPr>
          <w:rFonts w:ascii="Arial" w:hAnsi="Arial" w:cs="Arial"/>
          <w:b/>
          <w:sz w:val="24"/>
          <w:szCs w:val="24"/>
        </w:rPr>
        <w:t>Aims &amp; Objectives</w:t>
      </w:r>
    </w:p>
    <w:p w14:paraId="2E85C772" w14:textId="77777777" w:rsidR="00672A60" w:rsidRPr="00672A60" w:rsidRDefault="00672A60" w:rsidP="00672A60">
      <w:pPr>
        <w:jc w:val="both"/>
        <w:rPr>
          <w:rFonts w:ascii="Arial" w:hAnsi="Arial" w:cs="Arial"/>
          <w:b/>
          <w:sz w:val="24"/>
          <w:szCs w:val="24"/>
        </w:rPr>
      </w:pPr>
    </w:p>
    <w:p w14:paraId="5D413A40"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The aims and objectives of the arrears policy are to:</w:t>
      </w:r>
    </w:p>
    <w:p w14:paraId="2A64A149" w14:textId="77777777" w:rsidR="00672A60" w:rsidRPr="00672A60" w:rsidRDefault="00672A60" w:rsidP="00672A60">
      <w:pPr>
        <w:jc w:val="both"/>
        <w:rPr>
          <w:rFonts w:ascii="Arial" w:hAnsi="Arial" w:cs="Arial"/>
          <w:sz w:val="24"/>
          <w:szCs w:val="24"/>
        </w:rPr>
      </w:pPr>
    </w:p>
    <w:p w14:paraId="718C46E8" w14:textId="09364110"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Maximise the income of the Association.</w:t>
      </w:r>
    </w:p>
    <w:p w14:paraId="01A504C5" w14:textId="436DDFC4"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Minimise rent arrears.</w:t>
      </w:r>
    </w:p>
    <w:p w14:paraId="2AC40F3E" w14:textId="260073B8" w:rsid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 xml:space="preserve">Prevent homelessness wherever possible by ensuring that eviction </w:t>
      </w:r>
      <w:r w:rsidR="00604D5E" w:rsidRPr="00672A60">
        <w:rPr>
          <w:rFonts w:ascii="Arial" w:hAnsi="Arial" w:cs="Arial"/>
          <w:sz w:val="24"/>
          <w:szCs w:val="24"/>
        </w:rPr>
        <w:t>because of</w:t>
      </w:r>
      <w:r w:rsidRPr="00672A60">
        <w:rPr>
          <w:rFonts w:ascii="Arial" w:hAnsi="Arial" w:cs="Arial"/>
          <w:sz w:val="24"/>
          <w:szCs w:val="24"/>
        </w:rPr>
        <w:t xml:space="preserve"> rent arrears is a last resort</w:t>
      </w:r>
      <w:r>
        <w:rPr>
          <w:rFonts w:ascii="Arial" w:hAnsi="Arial" w:cs="Arial"/>
          <w:sz w:val="24"/>
          <w:szCs w:val="24"/>
        </w:rPr>
        <w:t>.</w:t>
      </w:r>
    </w:p>
    <w:p w14:paraId="0E40EBF0" w14:textId="0A0C1660" w:rsidR="005D4F98" w:rsidRPr="00672A60" w:rsidRDefault="005D4F98" w:rsidP="00672A60">
      <w:pPr>
        <w:numPr>
          <w:ilvl w:val="0"/>
          <w:numId w:val="1"/>
        </w:numPr>
        <w:ind w:left="360" w:hanging="360"/>
        <w:jc w:val="both"/>
        <w:rPr>
          <w:rFonts w:ascii="Arial" w:hAnsi="Arial" w:cs="Arial"/>
          <w:sz w:val="24"/>
          <w:szCs w:val="24"/>
        </w:rPr>
      </w:pPr>
      <w:r>
        <w:rPr>
          <w:rFonts w:ascii="Arial" w:hAnsi="Arial" w:cs="Arial"/>
          <w:sz w:val="24"/>
          <w:szCs w:val="24"/>
        </w:rPr>
        <w:t xml:space="preserve">Assist tenants with the management of their finances and through sign posting support to ensure that they do not develop debts to the Association. </w:t>
      </w:r>
    </w:p>
    <w:p w14:paraId="3E897B6A" w14:textId="52874BE8"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Ensure that all tenants who have rent arrears are treated fairly and in an equal manner and that nobody is discriminated against on the grounds of age, disability, gender re-assignment, marriage of civil partnership, race, religion or belief, sex or sexual orientation.</w:t>
      </w:r>
    </w:p>
    <w:p w14:paraId="3B506CB2" w14:textId="77777777" w:rsidR="00672A60" w:rsidRPr="00672A60" w:rsidRDefault="00672A60" w:rsidP="00672A60">
      <w:pPr>
        <w:jc w:val="both"/>
        <w:rPr>
          <w:rFonts w:ascii="Arial" w:hAnsi="Arial" w:cs="Arial"/>
          <w:sz w:val="24"/>
          <w:szCs w:val="24"/>
        </w:rPr>
      </w:pPr>
    </w:p>
    <w:p w14:paraId="34557FFD" w14:textId="4CECC99B" w:rsidR="00672A60" w:rsidRPr="00672A60" w:rsidRDefault="00672A60" w:rsidP="00672A60">
      <w:pPr>
        <w:ind w:left="-709"/>
        <w:jc w:val="both"/>
        <w:rPr>
          <w:rFonts w:ascii="Arial" w:hAnsi="Arial" w:cs="Arial"/>
          <w:b/>
          <w:sz w:val="24"/>
          <w:szCs w:val="24"/>
        </w:rPr>
      </w:pPr>
      <w:r w:rsidRPr="00672A60">
        <w:rPr>
          <w:rFonts w:ascii="Arial" w:hAnsi="Arial" w:cs="Arial"/>
          <w:b/>
          <w:sz w:val="24"/>
          <w:szCs w:val="24"/>
        </w:rPr>
        <w:t>2.</w:t>
      </w:r>
      <w:r w:rsidRPr="00672A60">
        <w:rPr>
          <w:rFonts w:ascii="Arial" w:hAnsi="Arial" w:cs="Arial"/>
          <w:b/>
          <w:sz w:val="24"/>
          <w:szCs w:val="24"/>
        </w:rPr>
        <w:tab/>
      </w:r>
      <w:r w:rsidR="008237E7" w:rsidRPr="00672A60">
        <w:rPr>
          <w:rFonts w:ascii="Arial" w:hAnsi="Arial" w:cs="Arial"/>
          <w:b/>
          <w:sz w:val="24"/>
          <w:szCs w:val="24"/>
        </w:rPr>
        <w:t>Maximising Income</w:t>
      </w:r>
    </w:p>
    <w:p w14:paraId="4F1BE600" w14:textId="77777777" w:rsidR="00672A60" w:rsidRPr="00672A60" w:rsidRDefault="00672A60" w:rsidP="00672A60">
      <w:pPr>
        <w:jc w:val="both"/>
        <w:rPr>
          <w:rFonts w:ascii="Arial" w:hAnsi="Arial" w:cs="Arial"/>
          <w:b/>
          <w:sz w:val="24"/>
          <w:szCs w:val="24"/>
        </w:rPr>
      </w:pPr>
    </w:p>
    <w:p w14:paraId="7C5366B6"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Prevention is the key to maximising the income of the Association and is put into practice at the sign-up stage of a new tenancy. </w:t>
      </w:r>
    </w:p>
    <w:p w14:paraId="269856B8" w14:textId="77777777" w:rsidR="00672A60" w:rsidRPr="00672A60" w:rsidRDefault="00672A60" w:rsidP="00672A60">
      <w:pPr>
        <w:jc w:val="both"/>
        <w:rPr>
          <w:rFonts w:ascii="Arial" w:hAnsi="Arial" w:cs="Arial"/>
          <w:sz w:val="24"/>
          <w:szCs w:val="24"/>
        </w:rPr>
      </w:pPr>
    </w:p>
    <w:p w14:paraId="3D439B66" w14:textId="77777777" w:rsidR="00672A60" w:rsidRPr="00672A60" w:rsidRDefault="00672A60" w:rsidP="00672A60">
      <w:pPr>
        <w:ind w:left="-709"/>
        <w:jc w:val="both"/>
        <w:rPr>
          <w:rFonts w:ascii="Arial" w:hAnsi="Arial" w:cs="Arial"/>
          <w:b/>
          <w:sz w:val="24"/>
          <w:szCs w:val="24"/>
        </w:rPr>
      </w:pPr>
      <w:r w:rsidRPr="0034041A">
        <w:rPr>
          <w:rFonts w:ascii="Arial" w:hAnsi="Arial" w:cs="Arial"/>
          <w:b/>
          <w:bCs/>
          <w:sz w:val="24"/>
          <w:szCs w:val="24"/>
        </w:rPr>
        <w:t>2.1</w:t>
      </w:r>
      <w:r w:rsidRPr="00672A60">
        <w:rPr>
          <w:rFonts w:ascii="Arial" w:hAnsi="Arial" w:cs="Arial"/>
          <w:sz w:val="24"/>
          <w:szCs w:val="24"/>
        </w:rPr>
        <w:tab/>
      </w:r>
      <w:r w:rsidRPr="00672A60">
        <w:rPr>
          <w:rFonts w:ascii="Arial" w:hAnsi="Arial" w:cs="Arial"/>
          <w:b/>
          <w:sz w:val="24"/>
          <w:szCs w:val="24"/>
        </w:rPr>
        <w:t>New Tenancies</w:t>
      </w:r>
    </w:p>
    <w:p w14:paraId="65AD67A0" w14:textId="77777777" w:rsidR="00672A60" w:rsidRPr="00672A60" w:rsidRDefault="00672A60" w:rsidP="00672A60">
      <w:pPr>
        <w:jc w:val="both"/>
        <w:rPr>
          <w:rFonts w:ascii="Arial" w:hAnsi="Arial" w:cs="Arial"/>
          <w:b/>
          <w:sz w:val="24"/>
          <w:szCs w:val="24"/>
        </w:rPr>
      </w:pPr>
    </w:p>
    <w:p w14:paraId="486D6195" w14:textId="6C17FEEE" w:rsidR="00672A60" w:rsidRPr="00672A60" w:rsidRDefault="00672A60" w:rsidP="00672A60">
      <w:pPr>
        <w:jc w:val="both"/>
        <w:rPr>
          <w:rFonts w:ascii="Arial" w:hAnsi="Arial" w:cs="Arial"/>
          <w:sz w:val="24"/>
          <w:szCs w:val="24"/>
        </w:rPr>
      </w:pPr>
      <w:r w:rsidRPr="00672A60">
        <w:rPr>
          <w:rFonts w:ascii="Arial" w:hAnsi="Arial" w:cs="Arial"/>
          <w:sz w:val="24"/>
          <w:szCs w:val="24"/>
        </w:rPr>
        <w:t>During the sign-up stage of a new tenancy rent obligations will be emphasised to the new tenant. Methods of rent payment and due dates will be explained, and it will be made clear that rents are due monthly on the 28</w:t>
      </w:r>
      <w:r w:rsidRPr="00672A60">
        <w:rPr>
          <w:rFonts w:ascii="Arial" w:hAnsi="Arial" w:cs="Arial"/>
          <w:sz w:val="24"/>
          <w:szCs w:val="24"/>
          <w:vertAlign w:val="superscript"/>
        </w:rPr>
        <w:t>th</w:t>
      </w:r>
      <w:r w:rsidRPr="00672A60">
        <w:rPr>
          <w:rFonts w:ascii="Arial" w:hAnsi="Arial" w:cs="Arial"/>
          <w:sz w:val="24"/>
          <w:szCs w:val="24"/>
        </w:rPr>
        <w:t xml:space="preserve"> of each month.</w:t>
      </w:r>
    </w:p>
    <w:p w14:paraId="27455FA8" w14:textId="77777777" w:rsidR="00672A60" w:rsidRPr="00672A60" w:rsidRDefault="00672A60" w:rsidP="00672A60">
      <w:pPr>
        <w:jc w:val="both"/>
        <w:rPr>
          <w:rFonts w:ascii="Arial" w:hAnsi="Arial" w:cs="Arial"/>
          <w:sz w:val="24"/>
          <w:szCs w:val="24"/>
        </w:rPr>
      </w:pPr>
    </w:p>
    <w:p w14:paraId="06CE2C1B" w14:textId="0CC31135" w:rsidR="00672A60" w:rsidRDefault="00672A60" w:rsidP="00672A60">
      <w:pPr>
        <w:jc w:val="both"/>
        <w:rPr>
          <w:rFonts w:ascii="Arial" w:hAnsi="Arial" w:cs="Arial"/>
          <w:sz w:val="24"/>
          <w:szCs w:val="24"/>
        </w:rPr>
      </w:pPr>
      <w:r w:rsidRPr="00672A60">
        <w:rPr>
          <w:rFonts w:ascii="Arial" w:hAnsi="Arial" w:cs="Arial"/>
          <w:sz w:val="24"/>
          <w:szCs w:val="24"/>
        </w:rPr>
        <w:t xml:space="preserve">If a new tenant requires to make an application for Housing Benefit from Glasgow City Council to pay all or part of the rent charge, the Housing </w:t>
      </w:r>
      <w:r>
        <w:rPr>
          <w:rFonts w:ascii="Arial" w:hAnsi="Arial" w:cs="Arial"/>
          <w:sz w:val="24"/>
          <w:szCs w:val="24"/>
        </w:rPr>
        <w:t>Assistant</w:t>
      </w:r>
      <w:r w:rsidRPr="00672A60">
        <w:rPr>
          <w:rFonts w:ascii="Arial" w:hAnsi="Arial" w:cs="Arial"/>
          <w:sz w:val="24"/>
          <w:szCs w:val="24"/>
        </w:rPr>
        <w:t xml:space="preserve"> will assist the new tenant with an online claim.</w:t>
      </w:r>
      <w:r w:rsidR="008237E7">
        <w:rPr>
          <w:rFonts w:ascii="Arial" w:hAnsi="Arial" w:cs="Arial"/>
          <w:sz w:val="24"/>
          <w:szCs w:val="24"/>
        </w:rPr>
        <w:t xml:space="preserve"> </w:t>
      </w:r>
    </w:p>
    <w:p w14:paraId="3A9E9A21" w14:textId="77777777" w:rsidR="005D4F98" w:rsidRPr="00672A60" w:rsidRDefault="005D4F98" w:rsidP="00672A60">
      <w:pPr>
        <w:jc w:val="both"/>
        <w:rPr>
          <w:rFonts w:ascii="Arial" w:hAnsi="Arial" w:cs="Arial"/>
          <w:sz w:val="24"/>
          <w:szCs w:val="24"/>
        </w:rPr>
      </w:pPr>
    </w:p>
    <w:p w14:paraId="2E7EC3D4" w14:textId="4DECA9E9" w:rsidR="00672A60" w:rsidRDefault="00672A60" w:rsidP="00672A60">
      <w:pPr>
        <w:jc w:val="both"/>
        <w:rPr>
          <w:rFonts w:ascii="Arial" w:hAnsi="Arial" w:cs="Arial"/>
          <w:sz w:val="24"/>
          <w:szCs w:val="24"/>
        </w:rPr>
      </w:pPr>
      <w:r w:rsidRPr="00672A60">
        <w:rPr>
          <w:rFonts w:ascii="Arial" w:hAnsi="Arial" w:cs="Arial"/>
          <w:sz w:val="24"/>
          <w:szCs w:val="24"/>
        </w:rPr>
        <w:t xml:space="preserve">If the new tenant is currently in receipt of Universal Credit, but not yet in receipt of the housing element, the Housing </w:t>
      </w:r>
      <w:r>
        <w:rPr>
          <w:rFonts w:ascii="Arial" w:hAnsi="Arial" w:cs="Arial"/>
          <w:sz w:val="24"/>
          <w:szCs w:val="24"/>
        </w:rPr>
        <w:t>Assistant</w:t>
      </w:r>
      <w:r w:rsidRPr="00672A60">
        <w:rPr>
          <w:rFonts w:ascii="Arial" w:hAnsi="Arial" w:cs="Arial"/>
          <w:sz w:val="24"/>
          <w:szCs w:val="24"/>
        </w:rPr>
        <w:t xml:space="preserve"> will assist the new tenant to submit a claim for the increased benefit</w:t>
      </w:r>
      <w:r w:rsidR="005D4F98">
        <w:rPr>
          <w:rFonts w:ascii="Arial" w:hAnsi="Arial" w:cs="Arial"/>
          <w:sz w:val="24"/>
          <w:szCs w:val="24"/>
        </w:rPr>
        <w:t>.</w:t>
      </w:r>
    </w:p>
    <w:p w14:paraId="0F640007" w14:textId="77777777" w:rsidR="005D4F98" w:rsidRPr="00672A60" w:rsidRDefault="005D4F98" w:rsidP="00672A60">
      <w:pPr>
        <w:jc w:val="both"/>
        <w:rPr>
          <w:rFonts w:ascii="Arial" w:hAnsi="Arial" w:cs="Arial"/>
          <w:sz w:val="24"/>
          <w:szCs w:val="24"/>
        </w:rPr>
      </w:pPr>
    </w:p>
    <w:p w14:paraId="502B6273" w14:textId="6F6AA5E7"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All new tenants will be advised that it remains </w:t>
      </w:r>
      <w:r w:rsidRPr="005D4F98">
        <w:rPr>
          <w:rFonts w:ascii="Arial" w:hAnsi="Arial" w:cs="Arial"/>
          <w:sz w:val="24"/>
          <w:szCs w:val="24"/>
        </w:rPr>
        <w:t>their</w:t>
      </w:r>
      <w:r w:rsidRPr="00672A60">
        <w:rPr>
          <w:rFonts w:ascii="Arial" w:hAnsi="Arial" w:cs="Arial"/>
          <w:sz w:val="24"/>
          <w:szCs w:val="24"/>
        </w:rPr>
        <w:t xml:space="preserve"> responsibility to provide </w:t>
      </w:r>
      <w:r w:rsidR="00604D5E" w:rsidRPr="00672A60">
        <w:rPr>
          <w:rFonts w:ascii="Arial" w:hAnsi="Arial" w:cs="Arial"/>
          <w:sz w:val="24"/>
          <w:szCs w:val="24"/>
        </w:rPr>
        <w:t>all</w:t>
      </w:r>
      <w:r w:rsidRPr="00672A60">
        <w:rPr>
          <w:rFonts w:ascii="Arial" w:hAnsi="Arial" w:cs="Arial"/>
          <w:sz w:val="24"/>
          <w:szCs w:val="24"/>
        </w:rPr>
        <w:t xml:space="preserve"> requested information to either agency (Glasgow City Council or Department for Work &amp; Pensions (D.W.P.) until a decision and or award is made.</w:t>
      </w:r>
      <w:r w:rsidR="005D4F98">
        <w:rPr>
          <w:rFonts w:ascii="Arial" w:hAnsi="Arial" w:cs="Arial"/>
          <w:sz w:val="24"/>
          <w:szCs w:val="24"/>
        </w:rPr>
        <w:t xml:space="preserve"> They will also be advised of the importance in continuing to provide all relevant information to these agencies throughout the length of the tenancy. </w:t>
      </w:r>
      <w:r w:rsidRPr="00672A60">
        <w:rPr>
          <w:rFonts w:ascii="Arial" w:hAnsi="Arial" w:cs="Arial"/>
          <w:sz w:val="24"/>
          <w:szCs w:val="24"/>
        </w:rPr>
        <w:t xml:space="preserve">  </w:t>
      </w:r>
    </w:p>
    <w:p w14:paraId="2B6CA5BA" w14:textId="77777777" w:rsidR="00672A60" w:rsidRPr="00672A60" w:rsidRDefault="00672A60" w:rsidP="00672A60">
      <w:pPr>
        <w:jc w:val="both"/>
        <w:rPr>
          <w:rFonts w:ascii="Arial" w:hAnsi="Arial" w:cs="Arial"/>
          <w:sz w:val="24"/>
          <w:szCs w:val="24"/>
        </w:rPr>
      </w:pPr>
    </w:p>
    <w:p w14:paraId="021EA325"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Housing Benefit award payments will normally be remitted to the Association direct, although the tenant can have the payment remitted to them if they desire.  </w:t>
      </w:r>
    </w:p>
    <w:p w14:paraId="6C657C5C" w14:textId="77777777" w:rsidR="00672A60" w:rsidRPr="00672A60" w:rsidRDefault="00672A60" w:rsidP="00672A60">
      <w:pPr>
        <w:jc w:val="both"/>
        <w:rPr>
          <w:rFonts w:ascii="Arial" w:hAnsi="Arial" w:cs="Arial"/>
          <w:sz w:val="24"/>
          <w:szCs w:val="24"/>
        </w:rPr>
      </w:pPr>
    </w:p>
    <w:p w14:paraId="0C60BEED" w14:textId="06B18DAB"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Tenants in receipt of </w:t>
      </w:r>
      <w:r w:rsidR="005D4F98">
        <w:rPr>
          <w:rFonts w:ascii="Arial" w:hAnsi="Arial" w:cs="Arial"/>
          <w:sz w:val="24"/>
          <w:szCs w:val="24"/>
        </w:rPr>
        <w:t>H</w:t>
      </w:r>
      <w:r w:rsidRPr="00672A60">
        <w:rPr>
          <w:rFonts w:ascii="Arial" w:hAnsi="Arial" w:cs="Arial"/>
          <w:sz w:val="24"/>
          <w:szCs w:val="24"/>
        </w:rPr>
        <w:t xml:space="preserve">ousing </w:t>
      </w:r>
      <w:r w:rsidR="005D4F98">
        <w:rPr>
          <w:rFonts w:ascii="Arial" w:hAnsi="Arial" w:cs="Arial"/>
          <w:sz w:val="24"/>
          <w:szCs w:val="24"/>
        </w:rPr>
        <w:t>B</w:t>
      </w:r>
      <w:r w:rsidRPr="00672A60">
        <w:rPr>
          <w:rFonts w:ascii="Arial" w:hAnsi="Arial" w:cs="Arial"/>
          <w:sz w:val="24"/>
          <w:szCs w:val="24"/>
        </w:rPr>
        <w:t>enefit are encouraged to sign a mandate authorising direct payment of housing benefit to the Association.</w:t>
      </w:r>
    </w:p>
    <w:p w14:paraId="0C116ACD" w14:textId="77777777" w:rsidR="00672A60" w:rsidRPr="00672A60" w:rsidRDefault="00672A60" w:rsidP="00672A60">
      <w:pPr>
        <w:jc w:val="both"/>
        <w:rPr>
          <w:rFonts w:ascii="Arial" w:hAnsi="Arial" w:cs="Arial"/>
          <w:sz w:val="24"/>
          <w:szCs w:val="24"/>
        </w:rPr>
      </w:pPr>
    </w:p>
    <w:p w14:paraId="133AE0C4" w14:textId="11E40A9A"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The housing element of Universal Credit (UC) will be paid directly to the tenant unless the </w:t>
      </w:r>
      <w:r w:rsidRPr="00672A60">
        <w:rPr>
          <w:rFonts w:ascii="Arial" w:hAnsi="Arial" w:cs="Arial"/>
          <w:sz w:val="24"/>
          <w:szCs w:val="24"/>
        </w:rPr>
        <w:lastRenderedPageBreak/>
        <w:t>tenant requests one of the Scottish Choices enabling the housing element payment to be paid direct to Kingsridge Cleddans Housing Association (KCHA).  In addition, KCHA can request the housing element of UC be paid direct to KCHA by way of an Alternative Payment Arrangement (APA).</w:t>
      </w:r>
    </w:p>
    <w:p w14:paraId="54CD6BB6" w14:textId="77777777" w:rsidR="00672A60" w:rsidRPr="00672A60" w:rsidRDefault="00672A60" w:rsidP="00672A60">
      <w:pPr>
        <w:jc w:val="both"/>
        <w:rPr>
          <w:rFonts w:ascii="Arial" w:hAnsi="Arial" w:cs="Arial"/>
          <w:sz w:val="24"/>
          <w:szCs w:val="24"/>
        </w:rPr>
      </w:pPr>
    </w:p>
    <w:p w14:paraId="67A9FAE8" w14:textId="6AD8E8AE"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If, at the time of signing for the tenancy, the new tenant is deemed to be under-occupying the property they will be entitled to claim for Discretionary Housing Payment (DHP) to ‘top-up’ either the Housing Benefit or Universal Credit awards.  Where a new tenant qualifies for and applies for Housing Benefit, payment of DHP should run concurrently when the award of Housing Benefit is made.  Conversely any new tenant claiming the housing element of Universal Credit must submit a claim for DHP to Glasgow City Council, therefore the Housing </w:t>
      </w:r>
      <w:r>
        <w:rPr>
          <w:rFonts w:ascii="Arial" w:hAnsi="Arial" w:cs="Arial"/>
          <w:sz w:val="24"/>
          <w:szCs w:val="24"/>
        </w:rPr>
        <w:t>Assistant</w:t>
      </w:r>
      <w:r w:rsidRPr="00672A60">
        <w:rPr>
          <w:rFonts w:ascii="Arial" w:hAnsi="Arial" w:cs="Arial"/>
          <w:sz w:val="24"/>
          <w:szCs w:val="24"/>
        </w:rPr>
        <w:t xml:space="preserve"> will assist the claimant with the claim.</w:t>
      </w:r>
    </w:p>
    <w:p w14:paraId="7F0B95A8" w14:textId="77777777" w:rsidR="00672A60" w:rsidRPr="00672A60" w:rsidRDefault="00672A60" w:rsidP="00672A60">
      <w:pPr>
        <w:jc w:val="both"/>
        <w:rPr>
          <w:rFonts w:ascii="Arial" w:hAnsi="Arial" w:cs="Arial"/>
          <w:sz w:val="24"/>
          <w:szCs w:val="24"/>
        </w:rPr>
      </w:pPr>
    </w:p>
    <w:p w14:paraId="7A794623" w14:textId="339CD82C" w:rsidR="00672A60" w:rsidRPr="00672A60" w:rsidRDefault="00672A60" w:rsidP="00672A60">
      <w:pPr>
        <w:jc w:val="both"/>
        <w:rPr>
          <w:rFonts w:ascii="Arial" w:hAnsi="Arial" w:cs="Arial"/>
          <w:sz w:val="24"/>
          <w:szCs w:val="24"/>
        </w:rPr>
      </w:pPr>
      <w:r w:rsidRPr="00672A60">
        <w:rPr>
          <w:rFonts w:ascii="Arial" w:hAnsi="Arial" w:cs="Arial"/>
          <w:sz w:val="24"/>
          <w:szCs w:val="24"/>
        </w:rPr>
        <w:t>All tenants will be made aware at this early stage of the importance that the Association places on rent payments and that failure to pay rent as agreed puts the tenancy at risk and can result in legal action</w:t>
      </w:r>
      <w:r w:rsidR="005D4F98">
        <w:rPr>
          <w:rFonts w:ascii="Arial" w:hAnsi="Arial" w:cs="Arial"/>
          <w:sz w:val="24"/>
          <w:szCs w:val="24"/>
        </w:rPr>
        <w:t xml:space="preserve"> and could put the tenancy at risk</w:t>
      </w:r>
      <w:r w:rsidRPr="00672A60">
        <w:rPr>
          <w:rFonts w:ascii="Arial" w:hAnsi="Arial" w:cs="Arial"/>
          <w:sz w:val="24"/>
          <w:szCs w:val="24"/>
        </w:rPr>
        <w:t>.</w:t>
      </w:r>
    </w:p>
    <w:p w14:paraId="1984B383" w14:textId="77777777" w:rsidR="00672A60" w:rsidRPr="00672A60" w:rsidRDefault="00672A60" w:rsidP="00672A60">
      <w:pPr>
        <w:jc w:val="both"/>
        <w:rPr>
          <w:rFonts w:ascii="Arial" w:hAnsi="Arial" w:cs="Arial"/>
          <w:sz w:val="24"/>
          <w:szCs w:val="24"/>
        </w:rPr>
      </w:pPr>
    </w:p>
    <w:p w14:paraId="12E779BE" w14:textId="000B6F8E" w:rsidR="00672A60" w:rsidRPr="00672A60" w:rsidRDefault="00672A60" w:rsidP="00672A60">
      <w:pPr>
        <w:ind w:left="-709"/>
        <w:jc w:val="both"/>
        <w:rPr>
          <w:rFonts w:ascii="Arial" w:hAnsi="Arial" w:cs="Arial"/>
          <w:b/>
          <w:sz w:val="24"/>
          <w:szCs w:val="24"/>
        </w:rPr>
      </w:pPr>
      <w:r w:rsidRPr="00672A60">
        <w:rPr>
          <w:rFonts w:ascii="Arial" w:hAnsi="Arial" w:cs="Arial"/>
          <w:b/>
          <w:sz w:val="24"/>
          <w:szCs w:val="24"/>
        </w:rPr>
        <w:t>3.</w:t>
      </w:r>
      <w:r w:rsidRPr="00672A60">
        <w:rPr>
          <w:rFonts w:ascii="Arial" w:hAnsi="Arial" w:cs="Arial"/>
          <w:b/>
          <w:sz w:val="24"/>
          <w:szCs w:val="24"/>
        </w:rPr>
        <w:tab/>
      </w:r>
      <w:r w:rsidR="008237E7" w:rsidRPr="00672A60">
        <w:rPr>
          <w:rFonts w:ascii="Arial" w:hAnsi="Arial" w:cs="Arial"/>
          <w:b/>
          <w:sz w:val="24"/>
          <w:szCs w:val="24"/>
        </w:rPr>
        <w:t>Minimising Rent Arrears</w:t>
      </w:r>
    </w:p>
    <w:p w14:paraId="553616A2" w14:textId="77777777" w:rsidR="00672A60" w:rsidRPr="00672A60" w:rsidRDefault="00672A60" w:rsidP="00672A60">
      <w:pPr>
        <w:jc w:val="both"/>
        <w:rPr>
          <w:rFonts w:ascii="Arial" w:hAnsi="Arial" w:cs="Arial"/>
          <w:b/>
          <w:sz w:val="24"/>
          <w:szCs w:val="24"/>
        </w:rPr>
      </w:pPr>
    </w:p>
    <w:p w14:paraId="170F2FED" w14:textId="77777777" w:rsidR="00672A60" w:rsidRPr="00672A60" w:rsidRDefault="00672A60" w:rsidP="00672A60">
      <w:pPr>
        <w:jc w:val="both"/>
        <w:rPr>
          <w:rFonts w:ascii="Arial" w:hAnsi="Arial" w:cs="Arial"/>
          <w:b/>
          <w:sz w:val="24"/>
          <w:szCs w:val="24"/>
        </w:rPr>
      </w:pPr>
      <w:r w:rsidRPr="00672A60">
        <w:rPr>
          <w:rFonts w:ascii="Arial" w:hAnsi="Arial" w:cs="Arial"/>
          <w:sz w:val="24"/>
          <w:szCs w:val="24"/>
        </w:rPr>
        <w:t>Minimising rent arrears ensures that the Association can continue to offer quality services to tenants and reduces the risk of bad debts.</w:t>
      </w:r>
      <w:r w:rsidRPr="00672A60">
        <w:rPr>
          <w:rFonts w:ascii="Arial" w:hAnsi="Arial" w:cs="Arial"/>
          <w:b/>
          <w:sz w:val="24"/>
          <w:szCs w:val="24"/>
        </w:rPr>
        <w:tab/>
      </w:r>
    </w:p>
    <w:p w14:paraId="3CAE603A" w14:textId="77777777" w:rsidR="00672A60" w:rsidRPr="00672A60" w:rsidRDefault="00672A60" w:rsidP="00672A60">
      <w:pPr>
        <w:jc w:val="both"/>
        <w:rPr>
          <w:rFonts w:ascii="Arial" w:hAnsi="Arial" w:cs="Arial"/>
          <w:b/>
          <w:sz w:val="24"/>
          <w:szCs w:val="24"/>
        </w:rPr>
      </w:pPr>
    </w:p>
    <w:p w14:paraId="08AE75B4" w14:textId="77777777" w:rsidR="00672A60" w:rsidRPr="00672A60" w:rsidRDefault="00672A60" w:rsidP="00672A60">
      <w:pPr>
        <w:ind w:left="-709"/>
        <w:jc w:val="both"/>
        <w:rPr>
          <w:rFonts w:ascii="Arial" w:hAnsi="Arial" w:cs="Arial"/>
          <w:b/>
          <w:sz w:val="24"/>
          <w:szCs w:val="24"/>
        </w:rPr>
      </w:pPr>
      <w:r w:rsidRPr="00672A60">
        <w:rPr>
          <w:rFonts w:ascii="Arial" w:hAnsi="Arial" w:cs="Arial"/>
          <w:b/>
          <w:sz w:val="24"/>
          <w:szCs w:val="24"/>
        </w:rPr>
        <w:t>3.1</w:t>
      </w:r>
      <w:r w:rsidRPr="00672A60">
        <w:rPr>
          <w:rFonts w:ascii="Arial" w:hAnsi="Arial" w:cs="Arial"/>
          <w:b/>
          <w:sz w:val="24"/>
          <w:szCs w:val="24"/>
        </w:rPr>
        <w:tab/>
        <w:t>Prevention</w:t>
      </w:r>
    </w:p>
    <w:p w14:paraId="27E62BB2" w14:textId="77777777" w:rsidR="00672A60" w:rsidRPr="00672A60" w:rsidRDefault="00672A60" w:rsidP="00672A60">
      <w:pPr>
        <w:jc w:val="both"/>
        <w:rPr>
          <w:rFonts w:ascii="Arial" w:hAnsi="Arial" w:cs="Arial"/>
          <w:b/>
          <w:sz w:val="24"/>
          <w:szCs w:val="24"/>
        </w:rPr>
      </w:pPr>
    </w:p>
    <w:p w14:paraId="44271312" w14:textId="77777777" w:rsidR="00672A60" w:rsidRPr="00672A60" w:rsidRDefault="00672A60" w:rsidP="00672A60">
      <w:pPr>
        <w:ind w:left="-709"/>
        <w:jc w:val="both"/>
        <w:rPr>
          <w:rFonts w:ascii="Arial" w:hAnsi="Arial" w:cs="Arial"/>
          <w:b/>
          <w:sz w:val="24"/>
          <w:szCs w:val="24"/>
        </w:rPr>
      </w:pPr>
      <w:r w:rsidRPr="0034041A">
        <w:rPr>
          <w:rFonts w:ascii="Arial" w:hAnsi="Arial" w:cs="Arial"/>
          <w:b/>
          <w:sz w:val="24"/>
          <w:szCs w:val="24"/>
        </w:rPr>
        <w:t>3.1.1</w:t>
      </w:r>
      <w:r w:rsidRPr="00672A60">
        <w:rPr>
          <w:rFonts w:ascii="Arial" w:hAnsi="Arial" w:cs="Arial"/>
          <w:b/>
          <w:sz w:val="24"/>
          <w:szCs w:val="24"/>
        </w:rPr>
        <w:tab/>
        <w:t>Rent Payment Methods</w:t>
      </w:r>
    </w:p>
    <w:p w14:paraId="2A13775A" w14:textId="77777777" w:rsidR="00672A60" w:rsidRPr="00672A60" w:rsidRDefault="00672A60" w:rsidP="00672A60">
      <w:pPr>
        <w:jc w:val="both"/>
        <w:rPr>
          <w:rFonts w:ascii="Arial" w:hAnsi="Arial" w:cs="Arial"/>
          <w:b/>
          <w:sz w:val="24"/>
          <w:szCs w:val="24"/>
        </w:rPr>
      </w:pPr>
    </w:p>
    <w:p w14:paraId="47D67B0E" w14:textId="231DD7B1" w:rsidR="00672A60" w:rsidRPr="00672A60" w:rsidRDefault="00672A60" w:rsidP="00672A60">
      <w:pPr>
        <w:jc w:val="both"/>
        <w:rPr>
          <w:rFonts w:ascii="Arial" w:hAnsi="Arial" w:cs="Arial"/>
          <w:sz w:val="24"/>
          <w:szCs w:val="24"/>
        </w:rPr>
      </w:pPr>
      <w:r w:rsidRPr="00672A60">
        <w:rPr>
          <w:rFonts w:ascii="Arial" w:hAnsi="Arial" w:cs="Arial"/>
          <w:sz w:val="24"/>
          <w:szCs w:val="24"/>
        </w:rPr>
        <w:t>We offer a variety of rent payment methods to tenants via the allpay.net</w:t>
      </w:r>
      <w:r w:rsidRPr="00672A60">
        <w:rPr>
          <w:rFonts w:ascii="Arial" w:hAnsi="Arial" w:cs="Arial"/>
          <w:sz w:val="24"/>
          <w:szCs w:val="24"/>
          <w:vertAlign w:val="superscript"/>
        </w:rPr>
        <w:t xml:space="preserve"> (TM) </w:t>
      </w:r>
      <w:r w:rsidRPr="00672A60">
        <w:rPr>
          <w:rFonts w:ascii="Arial" w:hAnsi="Arial" w:cs="Arial"/>
          <w:sz w:val="24"/>
          <w:szCs w:val="24"/>
        </w:rPr>
        <w:t>system through which payment can be made at any</w:t>
      </w:r>
      <w:r w:rsidR="00A17A37">
        <w:rPr>
          <w:rFonts w:ascii="Arial" w:hAnsi="Arial" w:cs="Arial"/>
          <w:sz w:val="24"/>
          <w:szCs w:val="24"/>
        </w:rPr>
        <w:t>:</w:t>
      </w:r>
    </w:p>
    <w:p w14:paraId="0A3BAD3E" w14:textId="77777777" w:rsidR="00672A60" w:rsidRPr="00672A60" w:rsidRDefault="00672A60" w:rsidP="00672A60">
      <w:pPr>
        <w:pStyle w:val="ListParagraph"/>
        <w:numPr>
          <w:ilvl w:val="0"/>
          <w:numId w:val="2"/>
        </w:numPr>
        <w:jc w:val="both"/>
        <w:rPr>
          <w:rFonts w:ascii="Arial" w:hAnsi="Arial" w:cs="Arial"/>
          <w:sz w:val="24"/>
          <w:szCs w:val="24"/>
        </w:rPr>
      </w:pPr>
      <w:r w:rsidRPr="00672A60">
        <w:rPr>
          <w:rFonts w:ascii="Arial" w:hAnsi="Arial" w:cs="Arial"/>
          <w:sz w:val="24"/>
          <w:szCs w:val="24"/>
        </w:rPr>
        <w:t xml:space="preserve">Post Office, </w:t>
      </w:r>
    </w:p>
    <w:p w14:paraId="2E71DF3E" w14:textId="01006123" w:rsidR="00672A60" w:rsidRPr="00672A60" w:rsidRDefault="00672A60" w:rsidP="00672A60">
      <w:pPr>
        <w:pStyle w:val="ListParagraph"/>
        <w:numPr>
          <w:ilvl w:val="0"/>
          <w:numId w:val="2"/>
        </w:numPr>
        <w:jc w:val="both"/>
        <w:rPr>
          <w:rFonts w:ascii="Arial" w:hAnsi="Arial" w:cs="Arial"/>
          <w:sz w:val="24"/>
          <w:szCs w:val="24"/>
        </w:rPr>
      </w:pPr>
      <w:r w:rsidRPr="00672A60">
        <w:rPr>
          <w:rFonts w:ascii="Arial" w:hAnsi="Arial" w:cs="Arial"/>
          <w:sz w:val="24"/>
          <w:szCs w:val="24"/>
        </w:rPr>
        <w:t xml:space="preserve">Pay Point </w:t>
      </w:r>
      <w:r w:rsidR="00604D5E" w:rsidRPr="00672A60">
        <w:rPr>
          <w:rFonts w:ascii="Arial" w:hAnsi="Arial" w:cs="Arial"/>
          <w:sz w:val="24"/>
          <w:szCs w:val="24"/>
        </w:rPr>
        <w:t>facility,</w:t>
      </w:r>
      <w:r w:rsidRPr="00672A60">
        <w:rPr>
          <w:rFonts w:ascii="Arial" w:hAnsi="Arial" w:cs="Arial"/>
          <w:sz w:val="24"/>
          <w:szCs w:val="24"/>
        </w:rPr>
        <w:t xml:space="preserve"> OR</w:t>
      </w:r>
    </w:p>
    <w:p w14:paraId="618E1E72" w14:textId="77777777" w:rsidR="00672A60" w:rsidRPr="00672A60" w:rsidRDefault="00672A60" w:rsidP="00672A60">
      <w:pPr>
        <w:pStyle w:val="ListParagraph"/>
        <w:numPr>
          <w:ilvl w:val="0"/>
          <w:numId w:val="2"/>
        </w:numPr>
        <w:jc w:val="both"/>
        <w:rPr>
          <w:rFonts w:ascii="Arial" w:hAnsi="Arial" w:cs="Arial"/>
          <w:sz w:val="24"/>
          <w:szCs w:val="24"/>
        </w:rPr>
      </w:pPr>
      <w:r w:rsidRPr="00672A60">
        <w:rPr>
          <w:rFonts w:ascii="Arial" w:hAnsi="Arial" w:cs="Arial"/>
          <w:sz w:val="24"/>
          <w:szCs w:val="24"/>
        </w:rPr>
        <w:t xml:space="preserve">Online card payment at </w:t>
      </w:r>
      <w:hyperlink r:id="rId9" w:history="1">
        <w:r w:rsidRPr="00672A60">
          <w:rPr>
            <w:rStyle w:val="Hyperlink"/>
            <w:rFonts w:ascii="Arial" w:hAnsi="Arial" w:cs="Arial"/>
            <w:sz w:val="24"/>
            <w:szCs w:val="24"/>
          </w:rPr>
          <w:t>www.allpay.net</w:t>
        </w:r>
      </w:hyperlink>
      <w:r w:rsidRPr="00672A60">
        <w:rPr>
          <w:rFonts w:ascii="Arial" w:hAnsi="Arial" w:cs="Arial"/>
          <w:sz w:val="24"/>
          <w:szCs w:val="24"/>
        </w:rPr>
        <w:t xml:space="preserve"> using either a debit or credit card.  </w:t>
      </w:r>
    </w:p>
    <w:p w14:paraId="2432DBD9" w14:textId="6D098913" w:rsidR="00672A60" w:rsidRPr="00672A60" w:rsidRDefault="00672A60" w:rsidP="00672A60">
      <w:pPr>
        <w:pStyle w:val="ListParagraph"/>
        <w:numPr>
          <w:ilvl w:val="0"/>
          <w:numId w:val="2"/>
        </w:numPr>
        <w:jc w:val="both"/>
        <w:rPr>
          <w:rFonts w:ascii="Arial" w:hAnsi="Arial" w:cs="Arial"/>
          <w:sz w:val="24"/>
          <w:szCs w:val="24"/>
        </w:rPr>
      </w:pPr>
      <w:r w:rsidRPr="00672A60">
        <w:rPr>
          <w:rFonts w:ascii="Arial" w:hAnsi="Arial" w:cs="Arial"/>
          <w:sz w:val="24"/>
          <w:szCs w:val="24"/>
        </w:rPr>
        <w:t xml:space="preserve">Direct Debit can be made via the </w:t>
      </w:r>
      <w:r w:rsidR="00A17A37" w:rsidRPr="00672A60">
        <w:rPr>
          <w:rFonts w:ascii="Arial" w:hAnsi="Arial" w:cs="Arial"/>
          <w:sz w:val="24"/>
          <w:szCs w:val="24"/>
        </w:rPr>
        <w:t>office.</w:t>
      </w:r>
      <w:r w:rsidRPr="00672A60">
        <w:rPr>
          <w:rFonts w:ascii="Arial" w:hAnsi="Arial" w:cs="Arial"/>
          <w:sz w:val="24"/>
          <w:szCs w:val="24"/>
        </w:rPr>
        <w:t xml:space="preserve"> </w:t>
      </w:r>
    </w:p>
    <w:p w14:paraId="4E28E4E7" w14:textId="4AE8749F" w:rsidR="00672A60" w:rsidRPr="00672A60" w:rsidRDefault="00672A60" w:rsidP="00672A60">
      <w:pPr>
        <w:jc w:val="both"/>
        <w:rPr>
          <w:rFonts w:ascii="Arial" w:hAnsi="Arial" w:cs="Arial"/>
          <w:sz w:val="24"/>
          <w:szCs w:val="24"/>
        </w:rPr>
      </w:pPr>
      <w:r w:rsidRPr="00672A60">
        <w:rPr>
          <w:rFonts w:ascii="Arial" w:hAnsi="Arial" w:cs="Arial"/>
          <w:sz w:val="24"/>
          <w:szCs w:val="24"/>
        </w:rPr>
        <w:t>Payments other than via allpay.net ™ are</w:t>
      </w:r>
      <w:r w:rsidR="00A17A37">
        <w:rPr>
          <w:rFonts w:ascii="Arial" w:hAnsi="Arial" w:cs="Arial"/>
          <w:sz w:val="24"/>
          <w:szCs w:val="24"/>
        </w:rPr>
        <w:t>:</w:t>
      </w:r>
    </w:p>
    <w:p w14:paraId="11E2604A" w14:textId="77777777" w:rsidR="00672A60" w:rsidRPr="00672A60" w:rsidRDefault="00672A60" w:rsidP="00672A60">
      <w:pPr>
        <w:pStyle w:val="ListParagraph"/>
        <w:numPr>
          <w:ilvl w:val="0"/>
          <w:numId w:val="2"/>
        </w:numPr>
        <w:jc w:val="both"/>
        <w:rPr>
          <w:rFonts w:ascii="Arial" w:hAnsi="Arial" w:cs="Arial"/>
          <w:sz w:val="24"/>
          <w:szCs w:val="24"/>
        </w:rPr>
      </w:pPr>
      <w:r w:rsidRPr="00672A60">
        <w:rPr>
          <w:rFonts w:ascii="Arial" w:hAnsi="Arial" w:cs="Arial"/>
          <w:sz w:val="24"/>
          <w:szCs w:val="24"/>
        </w:rPr>
        <w:t xml:space="preserve">Standing Order. </w:t>
      </w:r>
    </w:p>
    <w:p w14:paraId="67F5B92F" w14:textId="6334D3A6" w:rsidR="00672A60" w:rsidRDefault="00F9315F" w:rsidP="00A17A37">
      <w:pPr>
        <w:pStyle w:val="ListParagraph"/>
        <w:numPr>
          <w:ilvl w:val="0"/>
          <w:numId w:val="2"/>
        </w:numPr>
        <w:jc w:val="both"/>
        <w:rPr>
          <w:rFonts w:ascii="Arial" w:hAnsi="Arial" w:cs="Arial"/>
          <w:sz w:val="24"/>
          <w:szCs w:val="24"/>
        </w:rPr>
      </w:pPr>
      <w:r>
        <w:rPr>
          <w:rFonts w:ascii="Arial" w:hAnsi="Arial" w:cs="Arial"/>
          <w:sz w:val="24"/>
          <w:szCs w:val="24"/>
        </w:rPr>
        <w:t>C</w:t>
      </w:r>
      <w:r w:rsidR="00672A60" w:rsidRPr="00672A60">
        <w:rPr>
          <w:rFonts w:ascii="Arial" w:hAnsi="Arial" w:cs="Arial"/>
          <w:sz w:val="24"/>
          <w:szCs w:val="24"/>
        </w:rPr>
        <w:t xml:space="preserve">ard machine payments </w:t>
      </w:r>
      <w:r w:rsidR="005D4F98">
        <w:rPr>
          <w:rFonts w:ascii="Arial" w:hAnsi="Arial" w:cs="Arial"/>
          <w:sz w:val="24"/>
          <w:szCs w:val="24"/>
        </w:rPr>
        <w:t>(</w:t>
      </w:r>
      <w:r w:rsidR="00672A60" w:rsidRPr="00672A60">
        <w:rPr>
          <w:rFonts w:ascii="Arial" w:hAnsi="Arial" w:cs="Arial"/>
          <w:sz w:val="24"/>
          <w:szCs w:val="24"/>
        </w:rPr>
        <w:t>can be made using either a debit or credit card in person at office or by phone</w:t>
      </w:r>
      <w:r w:rsidR="005D4F98">
        <w:rPr>
          <w:rFonts w:ascii="Arial" w:hAnsi="Arial" w:cs="Arial"/>
          <w:sz w:val="24"/>
          <w:szCs w:val="24"/>
        </w:rPr>
        <w:t>)</w:t>
      </w:r>
      <w:r w:rsidR="00672A60" w:rsidRPr="00672A60">
        <w:rPr>
          <w:rFonts w:ascii="Arial" w:hAnsi="Arial" w:cs="Arial"/>
          <w:sz w:val="24"/>
          <w:szCs w:val="24"/>
        </w:rPr>
        <w:t>.</w:t>
      </w:r>
    </w:p>
    <w:p w14:paraId="678321FC" w14:textId="23C0AEE2" w:rsidR="005D4F98" w:rsidRPr="00672A60" w:rsidRDefault="005D4F98" w:rsidP="00A17A37">
      <w:pPr>
        <w:pStyle w:val="ListParagraph"/>
        <w:numPr>
          <w:ilvl w:val="0"/>
          <w:numId w:val="2"/>
        </w:numPr>
        <w:jc w:val="both"/>
        <w:rPr>
          <w:rFonts w:ascii="Arial" w:hAnsi="Arial" w:cs="Arial"/>
          <w:sz w:val="24"/>
          <w:szCs w:val="24"/>
        </w:rPr>
      </w:pPr>
      <w:r>
        <w:rPr>
          <w:rFonts w:ascii="Arial" w:hAnsi="Arial" w:cs="Arial"/>
          <w:sz w:val="24"/>
          <w:szCs w:val="24"/>
        </w:rPr>
        <w:t xml:space="preserve">Direct payment to our account. </w:t>
      </w:r>
    </w:p>
    <w:p w14:paraId="6C3E53AF" w14:textId="77777777" w:rsidR="00A17A37" w:rsidRDefault="00A17A37" w:rsidP="00672A60">
      <w:pPr>
        <w:jc w:val="both"/>
        <w:rPr>
          <w:rFonts w:ascii="Arial" w:hAnsi="Arial" w:cs="Arial"/>
          <w:b/>
          <w:sz w:val="24"/>
          <w:szCs w:val="24"/>
        </w:rPr>
      </w:pPr>
    </w:p>
    <w:p w14:paraId="58CE2BF8" w14:textId="2E1D53E4" w:rsidR="00672A60" w:rsidRPr="00672A60" w:rsidRDefault="00672A60" w:rsidP="00A17A37">
      <w:pPr>
        <w:ind w:left="-709"/>
        <w:jc w:val="both"/>
        <w:rPr>
          <w:rFonts w:ascii="Arial" w:hAnsi="Arial" w:cs="Arial"/>
          <w:b/>
          <w:sz w:val="24"/>
          <w:szCs w:val="24"/>
        </w:rPr>
      </w:pPr>
      <w:r w:rsidRPr="0034041A">
        <w:rPr>
          <w:rFonts w:ascii="Arial" w:hAnsi="Arial" w:cs="Arial"/>
          <w:b/>
          <w:sz w:val="24"/>
          <w:szCs w:val="24"/>
        </w:rPr>
        <w:t>3.1.2</w:t>
      </w:r>
      <w:r w:rsidRPr="00672A60">
        <w:rPr>
          <w:rFonts w:ascii="Arial" w:hAnsi="Arial" w:cs="Arial"/>
          <w:b/>
          <w:sz w:val="24"/>
          <w:szCs w:val="24"/>
        </w:rPr>
        <w:tab/>
        <w:t>New Tenant Visit</w:t>
      </w:r>
    </w:p>
    <w:p w14:paraId="7879B882" w14:textId="77777777" w:rsidR="00672A60" w:rsidRPr="00672A60" w:rsidRDefault="00672A60" w:rsidP="00672A60">
      <w:pPr>
        <w:jc w:val="both"/>
        <w:rPr>
          <w:rFonts w:ascii="Arial" w:hAnsi="Arial" w:cs="Arial"/>
          <w:b/>
          <w:sz w:val="24"/>
          <w:szCs w:val="24"/>
        </w:rPr>
      </w:pPr>
    </w:p>
    <w:p w14:paraId="70A8573F"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All new tenants will be visited within 6 weeks of the date of entry.  This will give the opportunity to reinforce the Association’s views on rent payments and discuss any difficulties that are being experienced. Where there are rent arrears, attempts to contact the tenant will have been made prior to the new tenant visit.</w:t>
      </w:r>
    </w:p>
    <w:p w14:paraId="05280E31" w14:textId="77777777" w:rsidR="00672A60" w:rsidRPr="00672A60" w:rsidRDefault="00672A60" w:rsidP="00672A60">
      <w:pPr>
        <w:jc w:val="both"/>
        <w:rPr>
          <w:rFonts w:ascii="Arial" w:hAnsi="Arial" w:cs="Arial"/>
          <w:b/>
          <w:sz w:val="24"/>
          <w:szCs w:val="24"/>
        </w:rPr>
      </w:pPr>
    </w:p>
    <w:p w14:paraId="7B127ABD" w14:textId="00702546" w:rsidR="00672A60" w:rsidRPr="00672A60" w:rsidRDefault="00672A60" w:rsidP="00A17A37">
      <w:pPr>
        <w:ind w:left="-709"/>
        <w:jc w:val="both"/>
        <w:rPr>
          <w:rFonts w:ascii="Arial" w:hAnsi="Arial" w:cs="Arial"/>
          <w:b/>
          <w:sz w:val="24"/>
          <w:szCs w:val="24"/>
        </w:rPr>
      </w:pPr>
      <w:r w:rsidRPr="0034041A">
        <w:rPr>
          <w:rFonts w:ascii="Arial" w:hAnsi="Arial" w:cs="Arial"/>
          <w:b/>
          <w:sz w:val="24"/>
          <w:szCs w:val="24"/>
        </w:rPr>
        <w:t>3.1.3</w:t>
      </w:r>
      <w:r w:rsidRPr="00672A60">
        <w:rPr>
          <w:rFonts w:ascii="Arial" w:hAnsi="Arial" w:cs="Arial"/>
          <w:b/>
          <w:sz w:val="24"/>
          <w:szCs w:val="24"/>
        </w:rPr>
        <w:tab/>
        <w:t>Housing Benefit</w:t>
      </w:r>
    </w:p>
    <w:p w14:paraId="0EFB9FC5" w14:textId="77777777" w:rsidR="00672A60" w:rsidRPr="00672A60" w:rsidRDefault="00672A60" w:rsidP="00672A60">
      <w:pPr>
        <w:jc w:val="both"/>
        <w:rPr>
          <w:rFonts w:ascii="Arial" w:hAnsi="Arial" w:cs="Arial"/>
          <w:b/>
          <w:sz w:val="24"/>
          <w:szCs w:val="24"/>
        </w:rPr>
      </w:pPr>
    </w:p>
    <w:p w14:paraId="662D0CD3" w14:textId="77777777" w:rsidR="00672A60" w:rsidRDefault="00672A60" w:rsidP="00672A60">
      <w:pPr>
        <w:jc w:val="both"/>
        <w:rPr>
          <w:rFonts w:ascii="Arial" w:hAnsi="Arial" w:cs="Arial"/>
          <w:sz w:val="24"/>
          <w:szCs w:val="24"/>
        </w:rPr>
      </w:pPr>
      <w:r w:rsidRPr="00672A60">
        <w:rPr>
          <w:rFonts w:ascii="Arial" w:hAnsi="Arial" w:cs="Arial"/>
          <w:sz w:val="24"/>
          <w:szCs w:val="24"/>
        </w:rPr>
        <w:t xml:space="preserve">Tenants in receipt of housing benefit will be contacted immediately if the Association is </w:t>
      </w:r>
      <w:r w:rsidRPr="00672A60">
        <w:rPr>
          <w:rFonts w:ascii="Arial" w:hAnsi="Arial" w:cs="Arial"/>
          <w:sz w:val="24"/>
          <w:szCs w:val="24"/>
        </w:rPr>
        <w:lastRenderedPageBreak/>
        <w:t>notified of a change in their award of housing benefit.  This is important to establish the tenant’s circumstances and avoid arrears accruing.</w:t>
      </w:r>
    </w:p>
    <w:p w14:paraId="0CADC3C6" w14:textId="77777777" w:rsidR="005D4F98" w:rsidRDefault="005D4F98" w:rsidP="00672A60">
      <w:pPr>
        <w:jc w:val="both"/>
        <w:rPr>
          <w:rFonts w:ascii="Arial" w:hAnsi="Arial" w:cs="Arial"/>
          <w:sz w:val="24"/>
          <w:szCs w:val="24"/>
        </w:rPr>
      </w:pPr>
    </w:p>
    <w:p w14:paraId="7D3F6E1D" w14:textId="23DA88AB" w:rsidR="005D4F98" w:rsidRDefault="005D4F98" w:rsidP="00672A60">
      <w:pPr>
        <w:jc w:val="both"/>
        <w:rPr>
          <w:rFonts w:ascii="Arial" w:hAnsi="Arial" w:cs="Arial"/>
          <w:sz w:val="24"/>
          <w:szCs w:val="24"/>
        </w:rPr>
      </w:pPr>
      <w:r>
        <w:rPr>
          <w:rFonts w:ascii="Arial" w:hAnsi="Arial" w:cs="Arial"/>
          <w:sz w:val="24"/>
          <w:szCs w:val="24"/>
        </w:rPr>
        <w:t>Tenants must</w:t>
      </w:r>
      <w:r w:rsidR="00460202">
        <w:rPr>
          <w:rFonts w:ascii="Arial" w:hAnsi="Arial" w:cs="Arial"/>
          <w:sz w:val="24"/>
          <w:szCs w:val="24"/>
        </w:rPr>
        <w:t>,</w:t>
      </w:r>
      <w:r>
        <w:rPr>
          <w:rFonts w:ascii="Arial" w:hAnsi="Arial" w:cs="Arial"/>
          <w:sz w:val="24"/>
          <w:szCs w:val="24"/>
        </w:rPr>
        <w:t xml:space="preserve"> however</w:t>
      </w:r>
      <w:r w:rsidR="00460202">
        <w:rPr>
          <w:rFonts w:ascii="Arial" w:hAnsi="Arial" w:cs="Arial"/>
          <w:sz w:val="24"/>
          <w:szCs w:val="24"/>
        </w:rPr>
        <w:t>,</w:t>
      </w:r>
      <w:r>
        <w:rPr>
          <w:rFonts w:ascii="Arial" w:hAnsi="Arial" w:cs="Arial"/>
          <w:sz w:val="24"/>
          <w:szCs w:val="24"/>
        </w:rPr>
        <w:t xml:space="preserve"> be aware that </w:t>
      </w:r>
      <w:r w:rsidR="00460202">
        <w:rPr>
          <w:rFonts w:ascii="Arial" w:hAnsi="Arial" w:cs="Arial"/>
          <w:sz w:val="24"/>
          <w:szCs w:val="24"/>
        </w:rPr>
        <w:t>the</w:t>
      </w:r>
      <w:r>
        <w:rPr>
          <w:rFonts w:ascii="Arial" w:hAnsi="Arial" w:cs="Arial"/>
          <w:sz w:val="24"/>
          <w:szCs w:val="24"/>
        </w:rPr>
        <w:t xml:space="preserve"> management of benefits remains their responsibility. Failure to secure the due benefits could lead to them falling into debt. They should always work with the benefits </w:t>
      </w:r>
      <w:r w:rsidR="00460202">
        <w:rPr>
          <w:rFonts w:ascii="Arial" w:hAnsi="Arial" w:cs="Arial"/>
          <w:sz w:val="24"/>
          <w:szCs w:val="24"/>
        </w:rPr>
        <w:t>agencies</w:t>
      </w:r>
      <w:r>
        <w:rPr>
          <w:rFonts w:ascii="Arial" w:hAnsi="Arial" w:cs="Arial"/>
          <w:sz w:val="24"/>
          <w:szCs w:val="24"/>
        </w:rPr>
        <w:t xml:space="preserve"> to supply this and should advise the Association and seek assistance should they run into any </w:t>
      </w:r>
      <w:r w:rsidR="00460202">
        <w:rPr>
          <w:rFonts w:ascii="Arial" w:hAnsi="Arial" w:cs="Arial"/>
          <w:sz w:val="24"/>
          <w:szCs w:val="24"/>
        </w:rPr>
        <w:t>issues</w:t>
      </w:r>
      <w:r>
        <w:rPr>
          <w:rFonts w:ascii="Arial" w:hAnsi="Arial" w:cs="Arial"/>
          <w:sz w:val="24"/>
          <w:szCs w:val="24"/>
        </w:rPr>
        <w:t xml:space="preserve">. </w:t>
      </w:r>
    </w:p>
    <w:p w14:paraId="2039983E" w14:textId="77777777" w:rsidR="005D4F98" w:rsidRDefault="005D4F98" w:rsidP="00672A60">
      <w:pPr>
        <w:jc w:val="both"/>
        <w:rPr>
          <w:rFonts w:ascii="Arial" w:hAnsi="Arial" w:cs="Arial"/>
          <w:sz w:val="24"/>
          <w:szCs w:val="24"/>
        </w:rPr>
      </w:pPr>
    </w:p>
    <w:p w14:paraId="72B252B3" w14:textId="55C6D001" w:rsidR="005D4F98" w:rsidRPr="00672A60" w:rsidRDefault="005D4F98" w:rsidP="00672A60">
      <w:pPr>
        <w:jc w:val="both"/>
        <w:rPr>
          <w:rFonts w:ascii="Arial" w:hAnsi="Arial" w:cs="Arial"/>
          <w:sz w:val="24"/>
          <w:szCs w:val="24"/>
        </w:rPr>
      </w:pPr>
      <w:r>
        <w:rPr>
          <w:rFonts w:ascii="Arial" w:hAnsi="Arial" w:cs="Arial"/>
          <w:sz w:val="24"/>
          <w:szCs w:val="24"/>
        </w:rPr>
        <w:t xml:space="preserve">It is essential that they also inform the benefits department of any change to their rent liability, particularly following any increase or change in household income or circumstance. </w:t>
      </w:r>
    </w:p>
    <w:p w14:paraId="4A11FB05" w14:textId="77777777" w:rsidR="00797AD5" w:rsidRPr="00672A60" w:rsidRDefault="00797AD5" w:rsidP="00672A60">
      <w:pPr>
        <w:jc w:val="both"/>
        <w:rPr>
          <w:rFonts w:ascii="Arial" w:hAnsi="Arial" w:cs="Arial"/>
          <w:sz w:val="24"/>
          <w:szCs w:val="24"/>
        </w:rPr>
      </w:pPr>
    </w:p>
    <w:p w14:paraId="060C3806" w14:textId="77777777" w:rsidR="00672A60" w:rsidRPr="00672A60" w:rsidRDefault="00672A60" w:rsidP="00A17A37">
      <w:pPr>
        <w:ind w:left="-709"/>
        <w:jc w:val="both"/>
        <w:rPr>
          <w:rFonts w:ascii="Arial" w:hAnsi="Arial" w:cs="Arial"/>
          <w:b/>
          <w:sz w:val="24"/>
          <w:szCs w:val="24"/>
        </w:rPr>
      </w:pPr>
      <w:r w:rsidRPr="00672A60">
        <w:rPr>
          <w:rFonts w:ascii="Arial" w:hAnsi="Arial" w:cs="Arial"/>
          <w:b/>
          <w:sz w:val="24"/>
          <w:szCs w:val="24"/>
        </w:rPr>
        <w:t>3.1.4</w:t>
      </w:r>
      <w:r w:rsidRPr="00672A60">
        <w:rPr>
          <w:rFonts w:ascii="Arial" w:hAnsi="Arial" w:cs="Arial"/>
          <w:b/>
          <w:sz w:val="24"/>
          <w:szCs w:val="24"/>
        </w:rPr>
        <w:tab/>
        <w:t>Universal Credit</w:t>
      </w:r>
    </w:p>
    <w:p w14:paraId="1DCDED3D" w14:textId="77777777" w:rsidR="00672A60" w:rsidRPr="00672A60" w:rsidRDefault="00672A60" w:rsidP="00672A60">
      <w:pPr>
        <w:jc w:val="both"/>
        <w:rPr>
          <w:rFonts w:ascii="Arial" w:hAnsi="Arial" w:cs="Arial"/>
          <w:b/>
          <w:sz w:val="24"/>
          <w:szCs w:val="24"/>
        </w:rPr>
      </w:pPr>
    </w:p>
    <w:p w14:paraId="0012F356"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Any tenant in receipt of Universal Credit and therefore in receipt of the housing element will be advised to confirm the monthly date of receipt of UC and that full payment of rent due should be made on/at the date of receipt of UC.  Any change in the tenant’s financial circumstances should, as at 3.1.3 above, notify the Association.</w:t>
      </w:r>
    </w:p>
    <w:p w14:paraId="720DEA3A" w14:textId="77777777" w:rsidR="00672A60" w:rsidRPr="00672A60" w:rsidRDefault="00672A60" w:rsidP="00672A60">
      <w:pPr>
        <w:jc w:val="both"/>
        <w:rPr>
          <w:rFonts w:ascii="Arial" w:hAnsi="Arial" w:cs="Arial"/>
          <w:b/>
          <w:sz w:val="24"/>
          <w:szCs w:val="24"/>
        </w:rPr>
      </w:pPr>
    </w:p>
    <w:p w14:paraId="6D28AA63" w14:textId="77777777" w:rsidR="00672A60" w:rsidRPr="00672A60" w:rsidRDefault="00672A60" w:rsidP="00672A60">
      <w:pPr>
        <w:jc w:val="both"/>
        <w:rPr>
          <w:rFonts w:ascii="Arial" w:hAnsi="Arial" w:cs="Arial"/>
          <w:bCs/>
          <w:sz w:val="24"/>
          <w:szCs w:val="24"/>
        </w:rPr>
      </w:pPr>
      <w:r w:rsidRPr="00672A60">
        <w:rPr>
          <w:rFonts w:ascii="Arial" w:hAnsi="Arial" w:cs="Arial"/>
          <w:bCs/>
          <w:sz w:val="24"/>
          <w:szCs w:val="24"/>
        </w:rPr>
        <w:t>As with new tenants at 2.1 above, a tenant can opt for Scottish Choices to have the payment either more frequently i.e. fortnightly or to have the housing element of UC paid direct to KCHA.</w:t>
      </w:r>
    </w:p>
    <w:p w14:paraId="4C1D8A88" w14:textId="77777777" w:rsidR="00672A60" w:rsidRPr="00672A60" w:rsidRDefault="00672A60" w:rsidP="00672A60">
      <w:pPr>
        <w:jc w:val="both"/>
        <w:rPr>
          <w:rFonts w:ascii="Arial" w:hAnsi="Arial" w:cs="Arial"/>
          <w:bCs/>
          <w:sz w:val="24"/>
          <w:szCs w:val="24"/>
        </w:rPr>
      </w:pPr>
    </w:p>
    <w:p w14:paraId="7719316D" w14:textId="7EC4A96E" w:rsidR="00672A60" w:rsidRPr="00672A60" w:rsidRDefault="00672A60" w:rsidP="00672A60">
      <w:pPr>
        <w:jc w:val="both"/>
        <w:rPr>
          <w:rFonts w:ascii="Arial" w:hAnsi="Arial" w:cs="Arial"/>
          <w:bCs/>
          <w:sz w:val="24"/>
          <w:szCs w:val="24"/>
        </w:rPr>
      </w:pPr>
      <w:r w:rsidRPr="00672A60">
        <w:rPr>
          <w:rFonts w:ascii="Arial" w:hAnsi="Arial" w:cs="Arial"/>
          <w:bCs/>
          <w:sz w:val="24"/>
          <w:szCs w:val="24"/>
        </w:rPr>
        <w:t xml:space="preserve">KCHA can also request an Alternative Payment Arrangement (APA), be put in place to have the housing element of UC paid direct to </w:t>
      </w:r>
      <w:r w:rsidR="00A17A37" w:rsidRPr="00672A60">
        <w:rPr>
          <w:rFonts w:ascii="Arial" w:hAnsi="Arial" w:cs="Arial"/>
          <w:bCs/>
          <w:sz w:val="24"/>
          <w:szCs w:val="24"/>
        </w:rPr>
        <w:t>KCHA.</w:t>
      </w:r>
    </w:p>
    <w:p w14:paraId="76AB8F27" w14:textId="77777777" w:rsidR="00672A60" w:rsidRPr="00672A60" w:rsidRDefault="00672A60" w:rsidP="00672A60">
      <w:pPr>
        <w:jc w:val="both"/>
        <w:rPr>
          <w:rFonts w:ascii="Arial" w:hAnsi="Arial" w:cs="Arial"/>
          <w:bCs/>
          <w:sz w:val="24"/>
          <w:szCs w:val="24"/>
        </w:rPr>
      </w:pPr>
    </w:p>
    <w:p w14:paraId="2E9FC501" w14:textId="77777777" w:rsidR="00672A60" w:rsidRPr="00672A60" w:rsidRDefault="00672A60" w:rsidP="00A17A37">
      <w:pPr>
        <w:ind w:left="-709"/>
        <w:jc w:val="both"/>
        <w:rPr>
          <w:rFonts w:ascii="Arial" w:hAnsi="Arial" w:cs="Arial"/>
          <w:b/>
          <w:sz w:val="24"/>
          <w:szCs w:val="24"/>
        </w:rPr>
      </w:pPr>
      <w:r w:rsidRPr="00672A60">
        <w:rPr>
          <w:rFonts w:ascii="Arial" w:hAnsi="Arial" w:cs="Arial"/>
          <w:b/>
          <w:sz w:val="24"/>
          <w:szCs w:val="24"/>
        </w:rPr>
        <w:t>3.1.5</w:t>
      </w:r>
      <w:r w:rsidRPr="00672A60">
        <w:rPr>
          <w:rFonts w:ascii="Arial" w:hAnsi="Arial" w:cs="Arial"/>
          <w:b/>
          <w:sz w:val="24"/>
          <w:szCs w:val="24"/>
        </w:rPr>
        <w:tab/>
        <w:t>Liaison Arrangements</w:t>
      </w:r>
    </w:p>
    <w:p w14:paraId="42557854" w14:textId="77777777" w:rsidR="00672A60" w:rsidRPr="00672A60" w:rsidRDefault="00672A60" w:rsidP="00672A60">
      <w:pPr>
        <w:jc w:val="both"/>
        <w:rPr>
          <w:rFonts w:ascii="Arial" w:hAnsi="Arial" w:cs="Arial"/>
          <w:bCs/>
          <w:sz w:val="24"/>
          <w:szCs w:val="24"/>
        </w:rPr>
      </w:pPr>
    </w:p>
    <w:p w14:paraId="63F5F47F" w14:textId="57D02E53" w:rsidR="00672A60" w:rsidRPr="00672A60" w:rsidRDefault="00A17A37" w:rsidP="00672A60">
      <w:pPr>
        <w:jc w:val="both"/>
        <w:rPr>
          <w:rFonts w:ascii="Arial" w:hAnsi="Arial" w:cs="Arial"/>
          <w:bCs/>
          <w:sz w:val="24"/>
          <w:szCs w:val="24"/>
        </w:rPr>
      </w:pPr>
      <w:r>
        <w:rPr>
          <w:rFonts w:ascii="Arial" w:hAnsi="Arial" w:cs="Arial"/>
          <w:bCs/>
          <w:sz w:val="24"/>
          <w:szCs w:val="24"/>
        </w:rPr>
        <w:t xml:space="preserve">The </w:t>
      </w:r>
      <w:r w:rsidR="005D4F98">
        <w:rPr>
          <w:rFonts w:ascii="Arial" w:hAnsi="Arial" w:cs="Arial"/>
          <w:bCs/>
          <w:sz w:val="24"/>
          <w:szCs w:val="24"/>
        </w:rPr>
        <w:t xml:space="preserve">Senior </w:t>
      </w:r>
      <w:r>
        <w:rPr>
          <w:rFonts w:ascii="Arial" w:hAnsi="Arial" w:cs="Arial"/>
          <w:bCs/>
          <w:sz w:val="24"/>
          <w:szCs w:val="24"/>
        </w:rPr>
        <w:t>Housing Officer</w:t>
      </w:r>
      <w:r w:rsidR="00672A60" w:rsidRPr="00672A60">
        <w:rPr>
          <w:rFonts w:ascii="Arial" w:hAnsi="Arial" w:cs="Arial"/>
          <w:bCs/>
          <w:sz w:val="24"/>
          <w:szCs w:val="24"/>
        </w:rPr>
        <w:t xml:space="preserve"> will liaise with relevant agencies e.g. Glasgow City Council Financial Service and Department for Work &amp; Pensions (DWP).  </w:t>
      </w:r>
    </w:p>
    <w:p w14:paraId="6DB19F00" w14:textId="77777777" w:rsidR="00672A60" w:rsidRPr="00672A60" w:rsidRDefault="00672A60" w:rsidP="00672A60">
      <w:pPr>
        <w:jc w:val="both"/>
        <w:rPr>
          <w:rFonts w:ascii="Arial" w:hAnsi="Arial" w:cs="Arial"/>
          <w:bCs/>
          <w:sz w:val="24"/>
          <w:szCs w:val="24"/>
        </w:rPr>
      </w:pPr>
    </w:p>
    <w:p w14:paraId="522DAE4C" w14:textId="600B568A" w:rsidR="00672A60" w:rsidRPr="00672A60" w:rsidRDefault="00A17A37" w:rsidP="00672A60">
      <w:pPr>
        <w:jc w:val="both"/>
        <w:rPr>
          <w:rFonts w:ascii="Arial" w:hAnsi="Arial" w:cs="Arial"/>
          <w:sz w:val="24"/>
          <w:szCs w:val="24"/>
        </w:rPr>
      </w:pPr>
      <w:r>
        <w:rPr>
          <w:rFonts w:ascii="Arial" w:hAnsi="Arial" w:cs="Arial"/>
          <w:sz w:val="24"/>
          <w:szCs w:val="24"/>
        </w:rPr>
        <w:t xml:space="preserve">The </w:t>
      </w:r>
      <w:r w:rsidR="005D4F98">
        <w:rPr>
          <w:rFonts w:ascii="Arial" w:hAnsi="Arial" w:cs="Arial"/>
          <w:sz w:val="24"/>
          <w:szCs w:val="24"/>
        </w:rPr>
        <w:t xml:space="preserve">Senior </w:t>
      </w:r>
      <w:r>
        <w:rPr>
          <w:rFonts w:ascii="Arial" w:hAnsi="Arial" w:cs="Arial"/>
          <w:sz w:val="24"/>
          <w:szCs w:val="24"/>
        </w:rPr>
        <w:t>Housing Officer</w:t>
      </w:r>
      <w:r w:rsidR="00672A60" w:rsidRPr="00672A60">
        <w:rPr>
          <w:rFonts w:ascii="Arial" w:hAnsi="Arial" w:cs="Arial"/>
          <w:sz w:val="24"/>
          <w:szCs w:val="24"/>
        </w:rPr>
        <w:t xml:space="preserve"> will liaise with welfare benefits and debt </w:t>
      </w:r>
      <w:r w:rsidRPr="00672A60">
        <w:rPr>
          <w:rFonts w:ascii="Arial" w:hAnsi="Arial" w:cs="Arial"/>
          <w:sz w:val="24"/>
          <w:szCs w:val="24"/>
        </w:rPr>
        <w:t>counselling</w:t>
      </w:r>
      <w:r w:rsidR="00672A60" w:rsidRPr="00672A60">
        <w:rPr>
          <w:rFonts w:ascii="Arial" w:hAnsi="Arial" w:cs="Arial"/>
          <w:sz w:val="24"/>
          <w:szCs w:val="24"/>
        </w:rPr>
        <w:t xml:space="preserve"> agencies and will assist tenants to access these services.</w:t>
      </w:r>
    </w:p>
    <w:p w14:paraId="304A211A" w14:textId="26E49D31" w:rsidR="00310500" w:rsidRDefault="00310500" w:rsidP="00672A60">
      <w:pPr>
        <w:jc w:val="both"/>
        <w:rPr>
          <w:rFonts w:ascii="Arial" w:hAnsi="Arial" w:cs="Arial"/>
          <w:sz w:val="24"/>
          <w:szCs w:val="24"/>
        </w:rPr>
      </w:pPr>
    </w:p>
    <w:p w14:paraId="174BED3C" w14:textId="6E79DC61" w:rsidR="00672A60" w:rsidRDefault="00310500" w:rsidP="00310500">
      <w:pPr>
        <w:ind w:left="-709"/>
        <w:jc w:val="both"/>
        <w:rPr>
          <w:rFonts w:ascii="Arial" w:hAnsi="Arial" w:cs="Arial"/>
          <w:b/>
          <w:bCs/>
          <w:sz w:val="24"/>
          <w:szCs w:val="24"/>
        </w:rPr>
      </w:pPr>
      <w:r>
        <w:rPr>
          <w:rFonts w:ascii="Arial" w:hAnsi="Arial" w:cs="Arial"/>
          <w:b/>
          <w:bCs/>
          <w:sz w:val="24"/>
          <w:szCs w:val="24"/>
        </w:rPr>
        <w:t>3.1.</w:t>
      </w:r>
      <w:r w:rsidR="005D4F98">
        <w:rPr>
          <w:rFonts w:ascii="Arial" w:hAnsi="Arial" w:cs="Arial"/>
          <w:b/>
          <w:bCs/>
          <w:sz w:val="24"/>
          <w:szCs w:val="24"/>
        </w:rPr>
        <w:t>6</w:t>
      </w:r>
      <w:r>
        <w:rPr>
          <w:rFonts w:ascii="Arial" w:hAnsi="Arial" w:cs="Arial"/>
          <w:b/>
          <w:bCs/>
          <w:sz w:val="24"/>
          <w:szCs w:val="24"/>
        </w:rPr>
        <w:tab/>
      </w:r>
      <w:r w:rsidR="00682E10">
        <w:rPr>
          <w:rFonts w:ascii="Arial" w:hAnsi="Arial" w:cs="Arial"/>
          <w:b/>
          <w:bCs/>
          <w:sz w:val="24"/>
          <w:szCs w:val="24"/>
        </w:rPr>
        <w:t>Independent Advice</w:t>
      </w:r>
    </w:p>
    <w:p w14:paraId="6CA8FF9A" w14:textId="2A62A731" w:rsidR="00310500" w:rsidRDefault="00310500" w:rsidP="00310500">
      <w:pPr>
        <w:ind w:left="-709"/>
        <w:jc w:val="both"/>
        <w:rPr>
          <w:rFonts w:ascii="Arial" w:hAnsi="Arial" w:cs="Arial"/>
          <w:b/>
          <w:bCs/>
          <w:sz w:val="24"/>
          <w:szCs w:val="24"/>
        </w:rPr>
      </w:pPr>
    </w:p>
    <w:p w14:paraId="25B4BA2D" w14:textId="7F94E5A4" w:rsidR="00310500" w:rsidRDefault="00310500" w:rsidP="00310500">
      <w:pPr>
        <w:ind w:left="-709"/>
        <w:jc w:val="both"/>
        <w:rPr>
          <w:rFonts w:ascii="Arial" w:hAnsi="Arial" w:cs="Arial"/>
          <w:sz w:val="24"/>
          <w:szCs w:val="24"/>
        </w:rPr>
      </w:pPr>
      <w:r>
        <w:rPr>
          <w:rFonts w:ascii="Arial" w:hAnsi="Arial" w:cs="Arial"/>
          <w:b/>
          <w:bCs/>
          <w:sz w:val="24"/>
          <w:szCs w:val="24"/>
        </w:rPr>
        <w:tab/>
      </w:r>
      <w:r>
        <w:rPr>
          <w:rFonts w:ascii="Arial" w:hAnsi="Arial" w:cs="Arial"/>
          <w:sz w:val="24"/>
          <w:szCs w:val="24"/>
        </w:rPr>
        <w:t xml:space="preserve">The Association facilitates a free weekly independent advice and information service </w:t>
      </w:r>
      <w:r>
        <w:rPr>
          <w:rFonts w:ascii="Arial" w:hAnsi="Arial" w:cs="Arial"/>
          <w:sz w:val="24"/>
          <w:szCs w:val="24"/>
        </w:rPr>
        <w:tab/>
        <w:t>provided by Drumchapel Citizens Advice Bureau (CAB).</w:t>
      </w:r>
      <w:r w:rsidR="005D4F98">
        <w:rPr>
          <w:rFonts w:ascii="Arial" w:hAnsi="Arial" w:cs="Arial"/>
          <w:sz w:val="24"/>
          <w:szCs w:val="24"/>
        </w:rPr>
        <w:t xml:space="preserve"> </w:t>
      </w:r>
      <w:r>
        <w:rPr>
          <w:rFonts w:ascii="Arial" w:hAnsi="Arial" w:cs="Arial"/>
          <w:sz w:val="24"/>
          <w:szCs w:val="24"/>
        </w:rPr>
        <w:t xml:space="preserve">The service provides </w:t>
      </w:r>
      <w:r>
        <w:rPr>
          <w:rFonts w:ascii="Arial" w:hAnsi="Arial" w:cs="Arial"/>
          <w:sz w:val="24"/>
          <w:szCs w:val="24"/>
        </w:rPr>
        <w:tab/>
        <w:t xml:space="preserve">information and advice in relation to income benefits, debt management and advocacy </w:t>
      </w:r>
      <w:r>
        <w:rPr>
          <w:rFonts w:ascii="Arial" w:hAnsi="Arial" w:cs="Arial"/>
          <w:sz w:val="24"/>
          <w:szCs w:val="24"/>
        </w:rPr>
        <w:tab/>
        <w:t>for tenants of the Association.</w:t>
      </w:r>
    </w:p>
    <w:p w14:paraId="6F94EDD9" w14:textId="77777777" w:rsidR="00310500" w:rsidRPr="00310500" w:rsidRDefault="00310500" w:rsidP="00310500">
      <w:pPr>
        <w:ind w:left="-709"/>
        <w:jc w:val="both"/>
        <w:rPr>
          <w:rFonts w:ascii="Arial" w:hAnsi="Arial" w:cs="Arial"/>
          <w:sz w:val="24"/>
          <w:szCs w:val="24"/>
        </w:rPr>
      </w:pPr>
    </w:p>
    <w:p w14:paraId="56D8C720" w14:textId="7F00C562" w:rsidR="00672A60" w:rsidRPr="00672A60" w:rsidRDefault="00672A60" w:rsidP="00A17A37">
      <w:pPr>
        <w:tabs>
          <w:tab w:val="left" w:pos="0"/>
        </w:tabs>
        <w:ind w:hanging="709"/>
        <w:jc w:val="both"/>
        <w:rPr>
          <w:rFonts w:ascii="Arial" w:hAnsi="Arial" w:cs="Arial"/>
          <w:b/>
          <w:sz w:val="24"/>
          <w:szCs w:val="24"/>
        </w:rPr>
      </w:pPr>
      <w:r w:rsidRPr="00672A60">
        <w:rPr>
          <w:rFonts w:ascii="Arial" w:hAnsi="Arial" w:cs="Arial"/>
          <w:b/>
          <w:sz w:val="24"/>
          <w:szCs w:val="24"/>
        </w:rPr>
        <w:t>3.1.</w:t>
      </w:r>
      <w:r w:rsidR="005D4F98">
        <w:rPr>
          <w:rFonts w:ascii="Arial" w:hAnsi="Arial" w:cs="Arial"/>
          <w:b/>
          <w:sz w:val="24"/>
          <w:szCs w:val="24"/>
        </w:rPr>
        <w:t>7</w:t>
      </w:r>
      <w:r w:rsidRPr="00672A60">
        <w:rPr>
          <w:rFonts w:ascii="Arial" w:hAnsi="Arial" w:cs="Arial"/>
          <w:b/>
          <w:sz w:val="24"/>
          <w:szCs w:val="24"/>
        </w:rPr>
        <w:tab/>
        <w:t>Publicity &amp; Communication</w:t>
      </w:r>
    </w:p>
    <w:p w14:paraId="555BF688" w14:textId="77777777" w:rsidR="00672A60" w:rsidRPr="00672A60" w:rsidRDefault="00672A60" w:rsidP="00672A60">
      <w:pPr>
        <w:jc w:val="both"/>
        <w:rPr>
          <w:rFonts w:ascii="Arial" w:hAnsi="Arial" w:cs="Arial"/>
          <w:b/>
          <w:sz w:val="24"/>
          <w:szCs w:val="24"/>
        </w:rPr>
      </w:pPr>
    </w:p>
    <w:p w14:paraId="7B45BC94" w14:textId="3D607A58" w:rsidR="005D4F98" w:rsidRPr="00672A60" w:rsidRDefault="00672A60" w:rsidP="00672A60">
      <w:pPr>
        <w:pStyle w:val="BodyText"/>
        <w:rPr>
          <w:rFonts w:ascii="Arial" w:hAnsi="Arial" w:cs="Arial"/>
          <w:szCs w:val="24"/>
          <w:lang w:val="en-GB"/>
        </w:rPr>
      </w:pPr>
      <w:r w:rsidRPr="00672A60">
        <w:rPr>
          <w:rFonts w:ascii="Arial" w:hAnsi="Arial" w:cs="Arial"/>
          <w:szCs w:val="24"/>
          <w:lang w:val="en-GB"/>
        </w:rPr>
        <w:t>Promotion of a positive payment culture can help prevent arrears arising.  The Association will use newsletters and ad hoc letters to inform tenants of arrears performance and trends.  Newsletters will also inform tenants of the negative impact arrears can have on reactive and planned maintenance service levels.</w:t>
      </w:r>
    </w:p>
    <w:p w14:paraId="1BA1AF06" w14:textId="77777777" w:rsidR="00310500" w:rsidRDefault="00310500" w:rsidP="00A17A37">
      <w:pPr>
        <w:ind w:left="-709"/>
        <w:jc w:val="both"/>
        <w:rPr>
          <w:rFonts w:ascii="Arial" w:hAnsi="Arial" w:cs="Arial"/>
          <w:b/>
          <w:sz w:val="24"/>
          <w:szCs w:val="24"/>
        </w:rPr>
      </w:pPr>
    </w:p>
    <w:p w14:paraId="5967A5BD" w14:textId="3F758CA7" w:rsidR="00672A60" w:rsidRPr="00672A60" w:rsidRDefault="00672A60" w:rsidP="00A17A37">
      <w:pPr>
        <w:ind w:left="-709"/>
        <w:jc w:val="both"/>
        <w:rPr>
          <w:rFonts w:ascii="Arial" w:hAnsi="Arial" w:cs="Arial"/>
          <w:b/>
          <w:sz w:val="24"/>
          <w:szCs w:val="24"/>
        </w:rPr>
      </w:pPr>
      <w:r w:rsidRPr="00672A60">
        <w:rPr>
          <w:rFonts w:ascii="Arial" w:hAnsi="Arial" w:cs="Arial"/>
          <w:b/>
          <w:sz w:val="24"/>
          <w:szCs w:val="24"/>
        </w:rPr>
        <w:lastRenderedPageBreak/>
        <w:t>4.</w:t>
      </w:r>
      <w:r w:rsidRPr="00672A60">
        <w:rPr>
          <w:rFonts w:ascii="Arial" w:hAnsi="Arial" w:cs="Arial"/>
          <w:b/>
          <w:sz w:val="24"/>
          <w:szCs w:val="24"/>
        </w:rPr>
        <w:tab/>
        <w:t>Control &amp; Recovery</w:t>
      </w:r>
    </w:p>
    <w:p w14:paraId="784E2297" w14:textId="77777777" w:rsidR="00672A60" w:rsidRPr="00672A60" w:rsidRDefault="00672A60" w:rsidP="00672A60">
      <w:pPr>
        <w:jc w:val="both"/>
        <w:rPr>
          <w:rFonts w:ascii="Arial" w:hAnsi="Arial" w:cs="Arial"/>
          <w:b/>
          <w:sz w:val="24"/>
          <w:szCs w:val="24"/>
        </w:rPr>
      </w:pPr>
    </w:p>
    <w:p w14:paraId="68920060" w14:textId="77777777" w:rsidR="00672A60" w:rsidRPr="00672A60" w:rsidRDefault="00672A60" w:rsidP="00A17A37">
      <w:pPr>
        <w:ind w:left="-709"/>
        <w:jc w:val="both"/>
        <w:rPr>
          <w:rFonts w:ascii="Arial" w:hAnsi="Arial" w:cs="Arial"/>
          <w:b/>
          <w:sz w:val="24"/>
          <w:szCs w:val="24"/>
        </w:rPr>
      </w:pPr>
      <w:r w:rsidRPr="00672A60">
        <w:rPr>
          <w:rFonts w:ascii="Arial" w:hAnsi="Arial" w:cs="Arial"/>
          <w:b/>
          <w:sz w:val="24"/>
          <w:szCs w:val="24"/>
        </w:rPr>
        <w:t>4.1</w:t>
      </w:r>
      <w:r w:rsidRPr="00672A60">
        <w:rPr>
          <w:rFonts w:ascii="Arial" w:hAnsi="Arial" w:cs="Arial"/>
          <w:b/>
          <w:sz w:val="24"/>
          <w:szCs w:val="24"/>
        </w:rPr>
        <w:tab/>
        <w:t>Response</w:t>
      </w:r>
    </w:p>
    <w:p w14:paraId="553EED12" w14:textId="77777777" w:rsidR="00672A60" w:rsidRPr="00672A60" w:rsidRDefault="00672A60" w:rsidP="00672A60">
      <w:pPr>
        <w:jc w:val="both"/>
        <w:rPr>
          <w:rFonts w:ascii="Arial" w:hAnsi="Arial" w:cs="Arial"/>
          <w:sz w:val="24"/>
          <w:szCs w:val="24"/>
        </w:rPr>
      </w:pPr>
    </w:p>
    <w:p w14:paraId="6A19AA8C" w14:textId="2A0DE813" w:rsidR="00672A60" w:rsidRDefault="00672A60" w:rsidP="00672A60">
      <w:pPr>
        <w:jc w:val="both"/>
        <w:rPr>
          <w:rFonts w:ascii="Arial" w:hAnsi="Arial" w:cs="Arial"/>
          <w:sz w:val="24"/>
          <w:szCs w:val="24"/>
        </w:rPr>
      </w:pPr>
      <w:r w:rsidRPr="00672A60">
        <w:rPr>
          <w:rFonts w:ascii="Arial" w:hAnsi="Arial" w:cs="Arial"/>
          <w:sz w:val="24"/>
          <w:szCs w:val="24"/>
        </w:rPr>
        <w:t xml:space="preserve">The </w:t>
      </w:r>
      <w:r w:rsidR="005D4F98">
        <w:rPr>
          <w:rFonts w:ascii="Arial" w:hAnsi="Arial" w:cs="Arial"/>
          <w:sz w:val="24"/>
          <w:szCs w:val="24"/>
        </w:rPr>
        <w:t xml:space="preserve">Senior </w:t>
      </w:r>
      <w:r w:rsidR="00A17A37">
        <w:rPr>
          <w:rFonts w:ascii="Arial" w:hAnsi="Arial" w:cs="Arial"/>
          <w:sz w:val="24"/>
          <w:szCs w:val="24"/>
        </w:rPr>
        <w:t>Housing Officer/ Housing Assistant</w:t>
      </w:r>
      <w:r w:rsidRPr="00672A60">
        <w:rPr>
          <w:rFonts w:ascii="Arial" w:hAnsi="Arial" w:cs="Arial"/>
          <w:sz w:val="24"/>
          <w:szCs w:val="24"/>
        </w:rPr>
        <w:t xml:space="preserve"> will monitor all rent accounts weekly and will contact tenants in arrears. Personal knowledge will influence the method of contact.  </w:t>
      </w:r>
      <w:r w:rsidR="005D4F98">
        <w:rPr>
          <w:rFonts w:ascii="Arial" w:hAnsi="Arial" w:cs="Arial"/>
          <w:sz w:val="24"/>
          <w:szCs w:val="24"/>
        </w:rPr>
        <w:t>The method of contact will be reflective of the seriousness of the arrears as well as previous results via different mediums, however it is essential that a paper trail of contacts are maintain</w:t>
      </w:r>
      <w:r w:rsidR="006766A6">
        <w:rPr>
          <w:rFonts w:ascii="Arial" w:hAnsi="Arial" w:cs="Arial"/>
          <w:sz w:val="24"/>
          <w:szCs w:val="24"/>
        </w:rPr>
        <w:t xml:space="preserve">ed. Where dealing with higher end debts, house visits shall be followed dup by letters confirming the discussions, any arrangements, and the likely action that will occur should these arrangements not be maintained. </w:t>
      </w:r>
    </w:p>
    <w:p w14:paraId="225FE085" w14:textId="77777777" w:rsidR="006766A6" w:rsidRDefault="006766A6" w:rsidP="00672A60">
      <w:pPr>
        <w:jc w:val="both"/>
        <w:rPr>
          <w:rFonts w:ascii="Arial" w:hAnsi="Arial" w:cs="Arial"/>
          <w:sz w:val="24"/>
          <w:szCs w:val="24"/>
        </w:rPr>
      </w:pPr>
    </w:p>
    <w:p w14:paraId="37DCA904" w14:textId="0A48DE29" w:rsidR="006766A6" w:rsidRDefault="006766A6" w:rsidP="00672A60">
      <w:pPr>
        <w:jc w:val="both"/>
        <w:rPr>
          <w:rFonts w:ascii="Arial" w:hAnsi="Arial" w:cs="Arial"/>
          <w:sz w:val="24"/>
          <w:szCs w:val="24"/>
        </w:rPr>
      </w:pPr>
      <w:r>
        <w:rPr>
          <w:rFonts w:ascii="Arial" w:hAnsi="Arial" w:cs="Arial"/>
          <w:sz w:val="24"/>
          <w:szCs w:val="24"/>
        </w:rPr>
        <w:t xml:space="preserve">House Visits are the most efficient means of exploring issues impacting a tenancy as they will help to highlight where a tenancy is failing or where a tenant has support needs. If a tenant regularly falls into arrears, we will look to arrange a </w:t>
      </w:r>
      <w:r w:rsidR="00604D5E">
        <w:rPr>
          <w:rFonts w:ascii="Arial" w:hAnsi="Arial" w:cs="Arial"/>
          <w:sz w:val="24"/>
          <w:szCs w:val="24"/>
        </w:rPr>
        <w:t>house visit</w:t>
      </w:r>
      <w:r>
        <w:rPr>
          <w:rFonts w:ascii="Arial" w:hAnsi="Arial" w:cs="Arial"/>
          <w:sz w:val="24"/>
          <w:szCs w:val="24"/>
        </w:rPr>
        <w:t xml:space="preserve"> and instigate a conversation about affordability and debt management whilst also seeking to clarify if extra support is required. </w:t>
      </w:r>
    </w:p>
    <w:p w14:paraId="17193154" w14:textId="77777777" w:rsidR="006766A6" w:rsidRDefault="006766A6" w:rsidP="00672A60">
      <w:pPr>
        <w:jc w:val="both"/>
        <w:rPr>
          <w:rFonts w:ascii="Arial" w:hAnsi="Arial" w:cs="Arial"/>
          <w:sz w:val="24"/>
          <w:szCs w:val="24"/>
        </w:rPr>
      </w:pPr>
    </w:p>
    <w:p w14:paraId="013AE848" w14:textId="4DCBE283" w:rsidR="006766A6" w:rsidRPr="00672A60" w:rsidRDefault="006766A6" w:rsidP="00672A60">
      <w:pPr>
        <w:jc w:val="both"/>
        <w:rPr>
          <w:rFonts w:ascii="Arial" w:hAnsi="Arial" w:cs="Arial"/>
          <w:sz w:val="24"/>
          <w:szCs w:val="24"/>
        </w:rPr>
      </w:pPr>
      <w:r>
        <w:rPr>
          <w:rFonts w:ascii="Arial" w:hAnsi="Arial" w:cs="Arial"/>
          <w:sz w:val="24"/>
          <w:szCs w:val="24"/>
        </w:rPr>
        <w:t xml:space="preserve">Where there are concerns over affordability, including those over the </w:t>
      </w:r>
      <w:r w:rsidR="00604D5E">
        <w:rPr>
          <w:rFonts w:ascii="Arial" w:hAnsi="Arial" w:cs="Arial"/>
          <w:sz w:val="24"/>
          <w:szCs w:val="24"/>
        </w:rPr>
        <w:t>tenant’s</w:t>
      </w:r>
      <w:r>
        <w:rPr>
          <w:rFonts w:ascii="Arial" w:hAnsi="Arial" w:cs="Arial"/>
          <w:sz w:val="24"/>
          <w:szCs w:val="24"/>
        </w:rPr>
        <w:t xml:space="preserve"> ability to make and maintain an arrangement, we will look to take an income and expenditure with the tenant. The purpose of this is to help tenants to measure and manage their outgoings including debts to the association and overs, as well as to allow us to identify areas where the tenant may benefit from further support. This requires the voluntary provision of information from the tenant, and they may choose to refuse to provide this, in such circumstances we shall record to our systems that this had been offered. </w:t>
      </w:r>
    </w:p>
    <w:p w14:paraId="75B0A2FC" w14:textId="77777777" w:rsidR="00672A60" w:rsidRPr="00672A60" w:rsidRDefault="00672A60" w:rsidP="00672A60">
      <w:pPr>
        <w:jc w:val="both"/>
        <w:rPr>
          <w:rFonts w:ascii="Arial" w:hAnsi="Arial" w:cs="Arial"/>
          <w:sz w:val="24"/>
          <w:szCs w:val="24"/>
        </w:rPr>
      </w:pPr>
    </w:p>
    <w:p w14:paraId="14698D7E" w14:textId="47FE62FB" w:rsidR="00672A60" w:rsidRPr="00672A60" w:rsidRDefault="00A17A37" w:rsidP="00672A60">
      <w:pPr>
        <w:jc w:val="both"/>
        <w:rPr>
          <w:rFonts w:ascii="Arial" w:hAnsi="Arial" w:cs="Arial"/>
          <w:sz w:val="24"/>
          <w:szCs w:val="24"/>
        </w:rPr>
      </w:pPr>
      <w:r>
        <w:rPr>
          <w:rFonts w:ascii="Arial" w:hAnsi="Arial" w:cs="Arial"/>
          <w:sz w:val="24"/>
          <w:szCs w:val="24"/>
        </w:rPr>
        <w:t xml:space="preserve">The </w:t>
      </w:r>
      <w:r w:rsidR="005D4F98">
        <w:rPr>
          <w:rFonts w:ascii="Arial" w:hAnsi="Arial" w:cs="Arial"/>
          <w:sz w:val="24"/>
          <w:szCs w:val="24"/>
        </w:rPr>
        <w:t xml:space="preserve">Senior </w:t>
      </w:r>
      <w:r>
        <w:rPr>
          <w:rFonts w:ascii="Arial" w:hAnsi="Arial" w:cs="Arial"/>
          <w:sz w:val="24"/>
          <w:szCs w:val="24"/>
        </w:rPr>
        <w:t>Housing Officer</w:t>
      </w:r>
      <w:r w:rsidR="00672A60" w:rsidRPr="00672A60">
        <w:rPr>
          <w:rFonts w:ascii="Arial" w:hAnsi="Arial" w:cs="Arial"/>
          <w:sz w:val="24"/>
          <w:szCs w:val="24"/>
        </w:rPr>
        <w:t xml:space="preserve"> will, where possible, attempt to interview all tenants prior to a Notice of Proceedings being issued. The purpose of the interview is to establish the tenant’s circumstances, assess the need for support/money advice and discuss payment arrangements. </w:t>
      </w:r>
    </w:p>
    <w:p w14:paraId="3065DCA3" w14:textId="77777777" w:rsidR="00672A60" w:rsidRPr="00672A60" w:rsidRDefault="00672A60" w:rsidP="00672A60">
      <w:pPr>
        <w:jc w:val="both"/>
        <w:rPr>
          <w:rFonts w:ascii="Arial" w:hAnsi="Arial" w:cs="Arial"/>
          <w:sz w:val="24"/>
          <w:szCs w:val="24"/>
        </w:rPr>
      </w:pPr>
    </w:p>
    <w:p w14:paraId="494869C8" w14:textId="77777777" w:rsidR="00672A60" w:rsidRPr="00672A60" w:rsidRDefault="00672A60" w:rsidP="00672A60">
      <w:pPr>
        <w:jc w:val="both"/>
        <w:rPr>
          <w:rFonts w:ascii="Arial" w:hAnsi="Arial" w:cs="Arial"/>
          <w:b/>
          <w:sz w:val="24"/>
          <w:szCs w:val="24"/>
        </w:rPr>
      </w:pPr>
    </w:p>
    <w:p w14:paraId="7A0EF7CB" w14:textId="77777777" w:rsidR="00672A60" w:rsidRPr="00672A60" w:rsidRDefault="00672A60" w:rsidP="00A17A37">
      <w:pPr>
        <w:ind w:left="-709"/>
        <w:jc w:val="both"/>
        <w:rPr>
          <w:rFonts w:ascii="Arial" w:hAnsi="Arial" w:cs="Arial"/>
          <w:b/>
          <w:sz w:val="24"/>
          <w:szCs w:val="24"/>
        </w:rPr>
      </w:pPr>
      <w:r w:rsidRPr="00672A60">
        <w:rPr>
          <w:rFonts w:ascii="Arial" w:hAnsi="Arial" w:cs="Arial"/>
          <w:b/>
          <w:sz w:val="24"/>
          <w:szCs w:val="24"/>
        </w:rPr>
        <w:t>4.2</w:t>
      </w:r>
      <w:r w:rsidRPr="00672A60">
        <w:rPr>
          <w:rFonts w:ascii="Arial" w:hAnsi="Arial" w:cs="Arial"/>
          <w:b/>
          <w:sz w:val="24"/>
          <w:szCs w:val="24"/>
        </w:rPr>
        <w:tab/>
        <w:t>Repayment Arrangements</w:t>
      </w:r>
    </w:p>
    <w:p w14:paraId="2B45144B" w14:textId="77777777" w:rsidR="00672A60" w:rsidRPr="00672A60" w:rsidRDefault="00672A60" w:rsidP="00672A60">
      <w:pPr>
        <w:jc w:val="both"/>
        <w:rPr>
          <w:rFonts w:ascii="Arial" w:hAnsi="Arial" w:cs="Arial"/>
          <w:b/>
          <w:sz w:val="24"/>
          <w:szCs w:val="24"/>
        </w:rPr>
      </w:pPr>
    </w:p>
    <w:p w14:paraId="14284A4E"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Repayment arrangements will be set at a realistic sum and reflect the tenant’s ability to pay.  The minimum arrangement will generally be the rent charge (either weekly, fortnightly, four weekly or calendar monthly) plus a payment towards repaying the arrear.  It will be stressed to the tenant that any change in circumstances must be notified as soon as possible so that the repayment arrangement can be reassessed considering the change.</w:t>
      </w:r>
    </w:p>
    <w:p w14:paraId="5A90A7A3" w14:textId="77777777" w:rsidR="00672A60" w:rsidRPr="00672A60" w:rsidRDefault="00672A60" w:rsidP="00672A60">
      <w:pPr>
        <w:jc w:val="both"/>
        <w:rPr>
          <w:rFonts w:ascii="Arial" w:hAnsi="Arial" w:cs="Arial"/>
          <w:b/>
          <w:sz w:val="24"/>
          <w:szCs w:val="24"/>
        </w:rPr>
      </w:pPr>
    </w:p>
    <w:p w14:paraId="7A7C059B" w14:textId="77777777" w:rsidR="00672A60" w:rsidRPr="00672A60" w:rsidRDefault="00672A60" w:rsidP="0091189B">
      <w:pPr>
        <w:ind w:left="-709"/>
        <w:jc w:val="both"/>
        <w:rPr>
          <w:rFonts w:ascii="Arial" w:hAnsi="Arial" w:cs="Arial"/>
          <w:b/>
          <w:sz w:val="24"/>
          <w:szCs w:val="24"/>
        </w:rPr>
      </w:pPr>
      <w:r w:rsidRPr="00672A60">
        <w:rPr>
          <w:rFonts w:ascii="Arial" w:hAnsi="Arial" w:cs="Arial"/>
          <w:b/>
          <w:sz w:val="24"/>
          <w:szCs w:val="24"/>
        </w:rPr>
        <w:t>4.3</w:t>
      </w:r>
      <w:r w:rsidRPr="00672A60">
        <w:rPr>
          <w:rFonts w:ascii="Arial" w:hAnsi="Arial" w:cs="Arial"/>
          <w:b/>
          <w:sz w:val="24"/>
          <w:szCs w:val="24"/>
        </w:rPr>
        <w:tab/>
        <w:t>Recording</w:t>
      </w:r>
    </w:p>
    <w:p w14:paraId="02F01302" w14:textId="77777777" w:rsidR="00672A60" w:rsidRPr="00672A60" w:rsidRDefault="00672A60" w:rsidP="00672A60">
      <w:pPr>
        <w:jc w:val="both"/>
        <w:rPr>
          <w:rFonts w:ascii="Arial" w:hAnsi="Arial" w:cs="Arial"/>
          <w:b/>
          <w:sz w:val="24"/>
          <w:szCs w:val="24"/>
        </w:rPr>
      </w:pPr>
    </w:p>
    <w:p w14:paraId="4F15E567" w14:textId="3F36AF08" w:rsidR="00672A60" w:rsidRDefault="00672A60" w:rsidP="00672A60">
      <w:pPr>
        <w:jc w:val="both"/>
        <w:rPr>
          <w:rFonts w:ascii="Arial" w:hAnsi="Arial" w:cs="Arial"/>
          <w:sz w:val="24"/>
          <w:szCs w:val="24"/>
        </w:rPr>
      </w:pPr>
      <w:r w:rsidRPr="00672A60">
        <w:rPr>
          <w:rFonts w:ascii="Arial" w:hAnsi="Arial" w:cs="Arial"/>
          <w:sz w:val="24"/>
          <w:szCs w:val="24"/>
        </w:rPr>
        <w:t>All actions including correspondence to and from the tenant are recorded on the tenant’s fil</w:t>
      </w:r>
      <w:r w:rsidR="00EA5EDC">
        <w:rPr>
          <w:rFonts w:ascii="Arial" w:hAnsi="Arial" w:cs="Arial"/>
          <w:sz w:val="24"/>
          <w:szCs w:val="24"/>
        </w:rPr>
        <w:t>e</w:t>
      </w:r>
      <w:r w:rsidRPr="00672A60">
        <w:rPr>
          <w:rFonts w:ascii="Arial" w:hAnsi="Arial" w:cs="Arial"/>
          <w:sz w:val="24"/>
          <w:szCs w:val="24"/>
        </w:rPr>
        <w:t>.</w:t>
      </w:r>
      <w:r w:rsidR="00EA5EDC">
        <w:rPr>
          <w:rFonts w:ascii="Arial" w:hAnsi="Arial" w:cs="Arial"/>
          <w:sz w:val="24"/>
          <w:szCs w:val="24"/>
        </w:rPr>
        <w:t xml:space="preserve"> This information shall provide an accurate synopsis of the support and assistance offered to the tenant and of all the contacts made. </w:t>
      </w:r>
    </w:p>
    <w:p w14:paraId="440FDD73" w14:textId="77777777" w:rsidR="00EA5EDC" w:rsidRPr="00672A60" w:rsidRDefault="00EA5EDC" w:rsidP="00672A60">
      <w:pPr>
        <w:jc w:val="both"/>
        <w:rPr>
          <w:rFonts w:ascii="Arial" w:hAnsi="Arial" w:cs="Arial"/>
          <w:sz w:val="24"/>
          <w:szCs w:val="24"/>
        </w:rPr>
      </w:pPr>
    </w:p>
    <w:p w14:paraId="46EAA254" w14:textId="77777777" w:rsidR="00672A60" w:rsidRPr="00672A60" w:rsidRDefault="00672A60" w:rsidP="00672A60">
      <w:pPr>
        <w:jc w:val="both"/>
        <w:rPr>
          <w:rFonts w:ascii="Arial" w:hAnsi="Arial" w:cs="Arial"/>
          <w:sz w:val="24"/>
          <w:szCs w:val="24"/>
        </w:rPr>
      </w:pPr>
    </w:p>
    <w:p w14:paraId="3262530C" w14:textId="265CB6EB" w:rsidR="00672A60" w:rsidRPr="00672A60" w:rsidRDefault="00672A60" w:rsidP="0091189B">
      <w:pPr>
        <w:ind w:left="-709"/>
        <w:jc w:val="both"/>
        <w:rPr>
          <w:rFonts w:ascii="Arial" w:hAnsi="Arial" w:cs="Arial"/>
          <w:b/>
          <w:sz w:val="24"/>
          <w:szCs w:val="24"/>
        </w:rPr>
      </w:pPr>
      <w:r w:rsidRPr="00672A60">
        <w:rPr>
          <w:rFonts w:ascii="Arial" w:hAnsi="Arial" w:cs="Arial"/>
          <w:b/>
          <w:sz w:val="24"/>
          <w:szCs w:val="24"/>
        </w:rPr>
        <w:lastRenderedPageBreak/>
        <w:t>5.</w:t>
      </w:r>
      <w:r w:rsidRPr="00672A60">
        <w:rPr>
          <w:rFonts w:ascii="Arial" w:hAnsi="Arial" w:cs="Arial"/>
          <w:b/>
          <w:sz w:val="24"/>
          <w:szCs w:val="24"/>
        </w:rPr>
        <w:tab/>
      </w:r>
      <w:r w:rsidR="00682E10" w:rsidRPr="00672A60">
        <w:rPr>
          <w:rFonts w:ascii="Arial" w:hAnsi="Arial" w:cs="Arial"/>
          <w:b/>
          <w:sz w:val="24"/>
          <w:szCs w:val="24"/>
        </w:rPr>
        <w:t>Legal Action</w:t>
      </w:r>
    </w:p>
    <w:p w14:paraId="0118C7BC" w14:textId="77777777" w:rsidR="00672A60" w:rsidRPr="00672A60" w:rsidRDefault="00672A60" w:rsidP="00672A60">
      <w:pPr>
        <w:jc w:val="both"/>
        <w:rPr>
          <w:rFonts w:ascii="Arial" w:hAnsi="Arial" w:cs="Arial"/>
          <w:b/>
          <w:sz w:val="24"/>
          <w:szCs w:val="24"/>
        </w:rPr>
      </w:pPr>
    </w:p>
    <w:p w14:paraId="2EB318A4" w14:textId="1EDFB158" w:rsidR="00672A60" w:rsidRDefault="0091189B" w:rsidP="00672A60">
      <w:pPr>
        <w:jc w:val="both"/>
        <w:rPr>
          <w:rFonts w:ascii="Arial" w:hAnsi="Arial" w:cs="Arial"/>
          <w:sz w:val="24"/>
          <w:szCs w:val="24"/>
        </w:rPr>
      </w:pPr>
      <w:r>
        <w:rPr>
          <w:rFonts w:ascii="Arial" w:hAnsi="Arial" w:cs="Arial"/>
          <w:sz w:val="24"/>
          <w:szCs w:val="24"/>
        </w:rPr>
        <w:t>The Association will</w:t>
      </w:r>
      <w:r w:rsidR="00672A60" w:rsidRPr="00672A60">
        <w:rPr>
          <w:rFonts w:ascii="Arial" w:hAnsi="Arial" w:cs="Arial"/>
          <w:sz w:val="24"/>
          <w:szCs w:val="24"/>
        </w:rPr>
        <w:t xml:space="preserve"> try to prevent homelessness by ensuring that eviction as the result of rent arrears is a last resort.</w:t>
      </w:r>
      <w:r w:rsidR="00EA5EDC">
        <w:rPr>
          <w:rFonts w:ascii="Arial" w:hAnsi="Arial" w:cs="Arial"/>
          <w:sz w:val="24"/>
          <w:szCs w:val="24"/>
        </w:rPr>
        <w:t xml:space="preserve"> </w:t>
      </w:r>
    </w:p>
    <w:p w14:paraId="4185A90C" w14:textId="77777777" w:rsidR="00EA5EDC" w:rsidRDefault="00EA5EDC" w:rsidP="00672A60">
      <w:pPr>
        <w:jc w:val="both"/>
        <w:rPr>
          <w:rFonts w:ascii="Arial" w:hAnsi="Arial" w:cs="Arial"/>
          <w:sz w:val="24"/>
          <w:szCs w:val="24"/>
        </w:rPr>
      </w:pPr>
    </w:p>
    <w:p w14:paraId="514BC603" w14:textId="4FF73EE5" w:rsidR="00EA5EDC" w:rsidRPr="00672A60" w:rsidRDefault="00EA5EDC" w:rsidP="00672A60">
      <w:pPr>
        <w:jc w:val="both"/>
        <w:rPr>
          <w:rFonts w:ascii="Arial" w:hAnsi="Arial" w:cs="Arial"/>
          <w:sz w:val="24"/>
          <w:szCs w:val="24"/>
        </w:rPr>
      </w:pPr>
      <w:r>
        <w:rPr>
          <w:rFonts w:ascii="Arial" w:hAnsi="Arial" w:cs="Arial"/>
          <w:sz w:val="24"/>
          <w:szCs w:val="24"/>
        </w:rPr>
        <w:t xml:space="preserve">Prior to the commencement of legal action, the Senior Housing Officer will meet with the Director and discuss the case. This will consider, amongst other things, the nature of the debt, the support needs of the tenant, the likelihood of the </w:t>
      </w:r>
      <w:r w:rsidR="00604D5E">
        <w:rPr>
          <w:rFonts w:ascii="Arial" w:hAnsi="Arial" w:cs="Arial"/>
          <w:sz w:val="24"/>
          <w:szCs w:val="24"/>
        </w:rPr>
        <w:t>tenant’s</w:t>
      </w:r>
      <w:r>
        <w:rPr>
          <w:rFonts w:ascii="Arial" w:hAnsi="Arial" w:cs="Arial"/>
          <w:sz w:val="24"/>
          <w:szCs w:val="24"/>
        </w:rPr>
        <w:t xml:space="preserve"> debt increasing or of the tenant falling back into debt, the household composition and the potential impact of a degree of eviction on all members of the household. </w:t>
      </w:r>
    </w:p>
    <w:p w14:paraId="7DBCCB3A" w14:textId="77777777" w:rsidR="00672A60" w:rsidRDefault="00672A60" w:rsidP="00672A60">
      <w:pPr>
        <w:jc w:val="both"/>
        <w:rPr>
          <w:rFonts w:ascii="Arial" w:hAnsi="Arial" w:cs="Arial"/>
          <w:sz w:val="24"/>
          <w:szCs w:val="24"/>
        </w:rPr>
      </w:pPr>
    </w:p>
    <w:p w14:paraId="02A407E2" w14:textId="5A761703" w:rsidR="00EA5EDC" w:rsidRDefault="00EA5EDC" w:rsidP="00672A60">
      <w:pPr>
        <w:jc w:val="both"/>
        <w:rPr>
          <w:rFonts w:ascii="Arial" w:hAnsi="Arial" w:cs="Arial"/>
          <w:b/>
          <w:sz w:val="24"/>
          <w:szCs w:val="24"/>
        </w:rPr>
      </w:pPr>
      <w:r>
        <w:rPr>
          <w:rFonts w:ascii="Arial" w:hAnsi="Arial" w:cs="Arial"/>
          <w:sz w:val="24"/>
          <w:szCs w:val="24"/>
        </w:rPr>
        <w:t xml:space="preserve">Following legal action, should a decree for eviction be received, the Management Committee will discuss this with the director, </w:t>
      </w:r>
      <w:r w:rsidR="00604D5E">
        <w:rPr>
          <w:rFonts w:ascii="Arial" w:hAnsi="Arial" w:cs="Arial"/>
          <w:sz w:val="24"/>
          <w:szCs w:val="24"/>
        </w:rPr>
        <w:t>considering</w:t>
      </w:r>
      <w:r>
        <w:rPr>
          <w:rFonts w:ascii="Arial" w:hAnsi="Arial" w:cs="Arial"/>
          <w:sz w:val="24"/>
          <w:szCs w:val="24"/>
        </w:rPr>
        <w:t xml:space="preserve"> all the points mentioned above, as well as the reputational impact to the Association should it enforce or fail to enforce this decree. </w:t>
      </w:r>
    </w:p>
    <w:p w14:paraId="265C50AA" w14:textId="77777777" w:rsidR="00797AD5" w:rsidRPr="00672A60" w:rsidRDefault="00797AD5" w:rsidP="00672A60">
      <w:pPr>
        <w:jc w:val="both"/>
        <w:rPr>
          <w:rFonts w:ascii="Arial" w:hAnsi="Arial" w:cs="Arial"/>
          <w:b/>
          <w:sz w:val="24"/>
          <w:szCs w:val="24"/>
        </w:rPr>
      </w:pPr>
    </w:p>
    <w:p w14:paraId="1939DAC1" w14:textId="77777777" w:rsidR="00672A60" w:rsidRPr="00672A60" w:rsidRDefault="00672A60" w:rsidP="00672A60">
      <w:pPr>
        <w:jc w:val="both"/>
        <w:rPr>
          <w:rFonts w:ascii="Arial" w:hAnsi="Arial" w:cs="Arial"/>
          <w:b/>
          <w:sz w:val="24"/>
          <w:szCs w:val="24"/>
        </w:rPr>
      </w:pPr>
    </w:p>
    <w:p w14:paraId="5B89E5D2" w14:textId="35D8045B" w:rsidR="00672A60" w:rsidRPr="00672A60" w:rsidRDefault="00EA5EDC" w:rsidP="0091189B">
      <w:pPr>
        <w:ind w:left="-709"/>
        <w:jc w:val="both"/>
        <w:rPr>
          <w:rFonts w:ascii="Arial" w:hAnsi="Arial" w:cs="Arial"/>
          <w:b/>
          <w:sz w:val="24"/>
          <w:szCs w:val="24"/>
        </w:rPr>
      </w:pPr>
      <w:r>
        <w:rPr>
          <w:rFonts w:ascii="Arial" w:hAnsi="Arial" w:cs="Arial"/>
          <w:b/>
          <w:sz w:val="24"/>
          <w:szCs w:val="24"/>
        </w:rPr>
        <w:t>6</w:t>
      </w:r>
      <w:r w:rsidR="00672A60" w:rsidRPr="00672A60">
        <w:rPr>
          <w:rFonts w:ascii="Arial" w:hAnsi="Arial" w:cs="Arial"/>
          <w:b/>
          <w:sz w:val="24"/>
          <w:szCs w:val="24"/>
        </w:rPr>
        <w:t>.</w:t>
      </w:r>
      <w:r w:rsidR="00672A60" w:rsidRPr="00672A60">
        <w:rPr>
          <w:rFonts w:ascii="Arial" w:hAnsi="Arial" w:cs="Arial"/>
          <w:b/>
          <w:sz w:val="24"/>
          <w:szCs w:val="24"/>
        </w:rPr>
        <w:tab/>
      </w:r>
      <w:r w:rsidR="00682E10" w:rsidRPr="00672A60">
        <w:rPr>
          <w:rFonts w:ascii="Arial" w:hAnsi="Arial" w:cs="Arial"/>
          <w:b/>
          <w:sz w:val="24"/>
          <w:szCs w:val="24"/>
        </w:rPr>
        <w:t>Other Agencies</w:t>
      </w:r>
    </w:p>
    <w:p w14:paraId="5442939D" w14:textId="77777777" w:rsidR="00672A60" w:rsidRPr="00672A60" w:rsidRDefault="00672A60" w:rsidP="00672A60">
      <w:pPr>
        <w:jc w:val="both"/>
        <w:rPr>
          <w:rFonts w:ascii="Arial" w:hAnsi="Arial" w:cs="Arial"/>
          <w:b/>
          <w:sz w:val="24"/>
          <w:szCs w:val="24"/>
        </w:rPr>
      </w:pPr>
    </w:p>
    <w:p w14:paraId="1925BE36" w14:textId="76D67A23" w:rsidR="00672A60" w:rsidRPr="00672A60" w:rsidRDefault="00672A60" w:rsidP="00672A60">
      <w:pPr>
        <w:jc w:val="both"/>
        <w:rPr>
          <w:rFonts w:ascii="Arial" w:hAnsi="Arial" w:cs="Arial"/>
          <w:sz w:val="24"/>
          <w:szCs w:val="24"/>
        </w:rPr>
      </w:pPr>
      <w:r w:rsidRPr="00672A60">
        <w:rPr>
          <w:rFonts w:ascii="Arial" w:hAnsi="Arial" w:cs="Arial"/>
          <w:sz w:val="24"/>
          <w:szCs w:val="24"/>
        </w:rPr>
        <w:t xml:space="preserve">In terms of the Homelessness etc (Scotland) Act 2003 Section 11, the </w:t>
      </w:r>
      <w:r w:rsidR="005D4F98">
        <w:rPr>
          <w:rFonts w:ascii="Arial" w:hAnsi="Arial" w:cs="Arial"/>
          <w:sz w:val="24"/>
          <w:szCs w:val="24"/>
        </w:rPr>
        <w:t xml:space="preserve">Senior </w:t>
      </w:r>
      <w:r w:rsidRPr="00672A60">
        <w:rPr>
          <w:rFonts w:ascii="Arial" w:hAnsi="Arial" w:cs="Arial"/>
          <w:sz w:val="24"/>
          <w:szCs w:val="24"/>
        </w:rPr>
        <w:t xml:space="preserve">Housing </w:t>
      </w:r>
      <w:r w:rsidR="0091189B">
        <w:rPr>
          <w:rFonts w:ascii="Arial" w:hAnsi="Arial" w:cs="Arial"/>
          <w:sz w:val="24"/>
          <w:szCs w:val="24"/>
        </w:rPr>
        <w:t>Officer</w:t>
      </w:r>
      <w:r w:rsidRPr="00672A60">
        <w:rPr>
          <w:rFonts w:ascii="Arial" w:hAnsi="Arial" w:cs="Arial"/>
          <w:sz w:val="24"/>
          <w:szCs w:val="24"/>
        </w:rPr>
        <w:t xml:space="preserve"> will instruct the Association’s solicitors to serve a Notice on the Local Authority advising of proposed action against a tenant to secure a decree at the time of raising an action at the Sheriff Court at Glasgow.</w:t>
      </w:r>
    </w:p>
    <w:p w14:paraId="2E3849E8" w14:textId="77777777" w:rsidR="00672A60" w:rsidRPr="00672A60" w:rsidRDefault="00672A60" w:rsidP="00672A60">
      <w:pPr>
        <w:jc w:val="both"/>
        <w:rPr>
          <w:rFonts w:ascii="Arial" w:hAnsi="Arial" w:cs="Arial"/>
          <w:b/>
          <w:sz w:val="24"/>
          <w:szCs w:val="24"/>
        </w:rPr>
      </w:pPr>
    </w:p>
    <w:p w14:paraId="40780DC4" w14:textId="0052D860" w:rsidR="00672A60" w:rsidRPr="00672A60" w:rsidRDefault="00EA5EDC" w:rsidP="0091189B">
      <w:pPr>
        <w:ind w:left="-709"/>
        <w:jc w:val="both"/>
        <w:rPr>
          <w:rFonts w:ascii="Arial" w:hAnsi="Arial" w:cs="Arial"/>
          <w:b/>
          <w:sz w:val="24"/>
          <w:szCs w:val="24"/>
        </w:rPr>
      </w:pPr>
      <w:r>
        <w:rPr>
          <w:rFonts w:ascii="Arial" w:hAnsi="Arial" w:cs="Arial"/>
          <w:b/>
          <w:sz w:val="24"/>
          <w:szCs w:val="24"/>
        </w:rPr>
        <w:t>7</w:t>
      </w:r>
      <w:r w:rsidR="00672A60" w:rsidRPr="00672A60">
        <w:rPr>
          <w:rFonts w:ascii="Arial" w:hAnsi="Arial" w:cs="Arial"/>
          <w:b/>
          <w:sz w:val="24"/>
          <w:szCs w:val="24"/>
        </w:rPr>
        <w:t>.</w:t>
      </w:r>
      <w:r w:rsidR="00672A60" w:rsidRPr="00672A60">
        <w:rPr>
          <w:rFonts w:ascii="Arial" w:hAnsi="Arial" w:cs="Arial"/>
          <w:b/>
          <w:sz w:val="24"/>
          <w:szCs w:val="24"/>
        </w:rPr>
        <w:tab/>
      </w:r>
      <w:r w:rsidR="00682E10" w:rsidRPr="00672A60">
        <w:rPr>
          <w:rFonts w:ascii="Arial" w:hAnsi="Arial" w:cs="Arial"/>
          <w:b/>
          <w:sz w:val="24"/>
          <w:szCs w:val="24"/>
        </w:rPr>
        <w:t>Performance Monitoring</w:t>
      </w:r>
    </w:p>
    <w:p w14:paraId="58B4F2CA" w14:textId="77777777" w:rsidR="00672A60" w:rsidRPr="00672A60" w:rsidRDefault="00672A60" w:rsidP="00672A60">
      <w:pPr>
        <w:jc w:val="both"/>
        <w:rPr>
          <w:rFonts w:ascii="Arial" w:hAnsi="Arial" w:cs="Arial"/>
          <w:b/>
          <w:sz w:val="24"/>
          <w:szCs w:val="24"/>
        </w:rPr>
      </w:pPr>
    </w:p>
    <w:p w14:paraId="30D32060" w14:textId="683F9227" w:rsidR="00672A60" w:rsidRPr="00672A60" w:rsidRDefault="00EA5EDC" w:rsidP="00672A60">
      <w:pPr>
        <w:jc w:val="both"/>
        <w:rPr>
          <w:rFonts w:ascii="Arial" w:hAnsi="Arial" w:cs="Arial"/>
          <w:sz w:val="24"/>
          <w:szCs w:val="24"/>
        </w:rPr>
      </w:pPr>
      <w:r>
        <w:rPr>
          <w:rFonts w:ascii="Arial" w:hAnsi="Arial" w:cs="Arial"/>
          <w:sz w:val="24"/>
          <w:szCs w:val="24"/>
        </w:rPr>
        <w:t xml:space="preserve">Arrears management is a key performance indicator and is reported quarterly to the Management Committee. </w:t>
      </w:r>
    </w:p>
    <w:p w14:paraId="19AB4745" w14:textId="77777777" w:rsidR="00797AD5" w:rsidRDefault="00797AD5" w:rsidP="00672A60">
      <w:pPr>
        <w:jc w:val="both"/>
        <w:rPr>
          <w:rFonts w:ascii="Arial" w:hAnsi="Arial" w:cs="Arial"/>
          <w:sz w:val="24"/>
          <w:szCs w:val="24"/>
        </w:rPr>
      </w:pPr>
    </w:p>
    <w:p w14:paraId="75E9F8BD" w14:textId="77777777" w:rsidR="00797AD5" w:rsidRPr="00672A60" w:rsidRDefault="00797AD5" w:rsidP="00672A60">
      <w:pPr>
        <w:jc w:val="both"/>
        <w:rPr>
          <w:rFonts w:ascii="Arial" w:hAnsi="Arial" w:cs="Arial"/>
          <w:sz w:val="24"/>
          <w:szCs w:val="24"/>
        </w:rPr>
      </w:pPr>
    </w:p>
    <w:p w14:paraId="49F883A9" w14:textId="198CE0D7" w:rsidR="00672A60" w:rsidRPr="00672A60" w:rsidRDefault="00EA5EDC" w:rsidP="00310500">
      <w:pPr>
        <w:ind w:left="-709"/>
        <w:jc w:val="both"/>
        <w:rPr>
          <w:rFonts w:ascii="Arial" w:hAnsi="Arial" w:cs="Arial"/>
          <w:b/>
          <w:sz w:val="24"/>
          <w:szCs w:val="24"/>
        </w:rPr>
      </w:pPr>
      <w:r>
        <w:rPr>
          <w:rFonts w:ascii="Arial" w:hAnsi="Arial" w:cs="Arial"/>
          <w:b/>
          <w:sz w:val="24"/>
          <w:szCs w:val="24"/>
        </w:rPr>
        <w:t>8</w:t>
      </w:r>
      <w:r w:rsidR="00672A60" w:rsidRPr="00672A60">
        <w:rPr>
          <w:rFonts w:ascii="Arial" w:hAnsi="Arial" w:cs="Arial"/>
          <w:b/>
          <w:sz w:val="24"/>
          <w:szCs w:val="24"/>
        </w:rPr>
        <w:t>.</w:t>
      </w:r>
      <w:r w:rsidR="00672A60" w:rsidRPr="00672A60">
        <w:rPr>
          <w:rFonts w:ascii="Arial" w:hAnsi="Arial" w:cs="Arial"/>
          <w:b/>
          <w:sz w:val="24"/>
          <w:szCs w:val="24"/>
        </w:rPr>
        <w:tab/>
      </w:r>
      <w:r w:rsidR="00682E10" w:rsidRPr="00672A60">
        <w:rPr>
          <w:rFonts w:ascii="Arial" w:hAnsi="Arial" w:cs="Arial"/>
          <w:b/>
          <w:sz w:val="24"/>
          <w:szCs w:val="24"/>
        </w:rPr>
        <w:t>Former Tenant Arrears</w:t>
      </w:r>
    </w:p>
    <w:p w14:paraId="5DDFB625" w14:textId="77777777" w:rsidR="00672A60" w:rsidRPr="00672A60" w:rsidRDefault="00672A60" w:rsidP="00672A60">
      <w:pPr>
        <w:jc w:val="both"/>
        <w:rPr>
          <w:rFonts w:ascii="Arial" w:hAnsi="Arial" w:cs="Arial"/>
          <w:b/>
          <w:sz w:val="24"/>
          <w:szCs w:val="24"/>
        </w:rPr>
      </w:pPr>
    </w:p>
    <w:p w14:paraId="6A5B9BC8" w14:textId="41674096" w:rsidR="00672A60" w:rsidRPr="00672A60" w:rsidRDefault="00EA5EDC" w:rsidP="00310500">
      <w:pPr>
        <w:ind w:left="-709"/>
        <w:jc w:val="both"/>
        <w:rPr>
          <w:rFonts w:ascii="Arial" w:hAnsi="Arial" w:cs="Arial"/>
          <w:b/>
          <w:sz w:val="24"/>
          <w:szCs w:val="24"/>
        </w:rPr>
      </w:pPr>
      <w:r>
        <w:rPr>
          <w:rFonts w:ascii="Arial" w:hAnsi="Arial" w:cs="Arial"/>
          <w:b/>
          <w:sz w:val="24"/>
          <w:szCs w:val="24"/>
        </w:rPr>
        <w:t>8</w:t>
      </w:r>
      <w:r w:rsidR="00672A60" w:rsidRPr="00672A60">
        <w:rPr>
          <w:rFonts w:ascii="Arial" w:hAnsi="Arial" w:cs="Arial"/>
          <w:b/>
          <w:sz w:val="24"/>
          <w:szCs w:val="24"/>
        </w:rPr>
        <w:t>.1</w:t>
      </w:r>
      <w:r w:rsidR="00672A60" w:rsidRPr="00672A60">
        <w:rPr>
          <w:rFonts w:ascii="Arial" w:hAnsi="Arial" w:cs="Arial"/>
          <w:b/>
          <w:sz w:val="24"/>
          <w:szCs w:val="24"/>
        </w:rPr>
        <w:tab/>
        <w:t>Prevention</w:t>
      </w:r>
    </w:p>
    <w:p w14:paraId="5774288A" w14:textId="77777777" w:rsidR="00672A60" w:rsidRPr="00672A60" w:rsidRDefault="00672A60" w:rsidP="00672A60">
      <w:pPr>
        <w:jc w:val="both"/>
        <w:rPr>
          <w:rFonts w:ascii="Arial" w:hAnsi="Arial" w:cs="Arial"/>
          <w:sz w:val="24"/>
          <w:szCs w:val="24"/>
        </w:rPr>
      </w:pPr>
    </w:p>
    <w:p w14:paraId="1E440AA8"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Former tenant arrears are closely related to current tenant arrears levels.  Therefore, the main way to prevent former tenant arrears from arising is to have in place effective policies and procedures to address current tenant’s rent arrears.</w:t>
      </w:r>
    </w:p>
    <w:p w14:paraId="0B4F8E25" w14:textId="77777777" w:rsidR="00672A60" w:rsidRPr="00672A60" w:rsidRDefault="00672A60" w:rsidP="00672A60">
      <w:pPr>
        <w:jc w:val="both"/>
        <w:rPr>
          <w:rFonts w:ascii="Arial" w:hAnsi="Arial" w:cs="Arial"/>
          <w:b/>
          <w:sz w:val="24"/>
          <w:szCs w:val="24"/>
        </w:rPr>
      </w:pPr>
    </w:p>
    <w:p w14:paraId="060CD512" w14:textId="7B18A529" w:rsidR="00672A60" w:rsidRPr="00672A60" w:rsidRDefault="00EA5EDC" w:rsidP="00310500">
      <w:pPr>
        <w:ind w:left="-709"/>
        <w:jc w:val="both"/>
        <w:rPr>
          <w:rFonts w:ascii="Arial" w:hAnsi="Arial" w:cs="Arial"/>
          <w:b/>
          <w:sz w:val="24"/>
          <w:szCs w:val="24"/>
        </w:rPr>
      </w:pPr>
      <w:r>
        <w:rPr>
          <w:rFonts w:ascii="Arial" w:hAnsi="Arial" w:cs="Arial"/>
          <w:b/>
          <w:sz w:val="24"/>
          <w:szCs w:val="24"/>
        </w:rPr>
        <w:t>8</w:t>
      </w:r>
      <w:r w:rsidR="00672A60" w:rsidRPr="00672A60">
        <w:rPr>
          <w:rFonts w:ascii="Arial" w:hAnsi="Arial" w:cs="Arial"/>
          <w:b/>
          <w:sz w:val="24"/>
          <w:szCs w:val="24"/>
        </w:rPr>
        <w:t>.2</w:t>
      </w:r>
      <w:r w:rsidR="00672A60" w:rsidRPr="00672A60">
        <w:rPr>
          <w:rFonts w:ascii="Arial" w:hAnsi="Arial" w:cs="Arial"/>
          <w:b/>
          <w:sz w:val="24"/>
          <w:szCs w:val="24"/>
        </w:rPr>
        <w:tab/>
        <w:t>Recovery</w:t>
      </w:r>
    </w:p>
    <w:p w14:paraId="3556CCC9" w14:textId="77777777" w:rsidR="00672A60" w:rsidRPr="00672A60" w:rsidRDefault="00672A60" w:rsidP="00672A60">
      <w:pPr>
        <w:jc w:val="both"/>
        <w:rPr>
          <w:rFonts w:ascii="Arial" w:hAnsi="Arial" w:cs="Arial"/>
          <w:b/>
          <w:sz w:val="24"/>
          <w:szCs w:val="24"/>
        </w:rPr>
      </w:pPr>
    </w:p>
    <w:p w14:paraId="5DFB0C2A" w14:textId="77777777" w:rsidR="00672A60" w:rsidRPr="00672A60" w:rsidRDefault="00672A60" w:rsidP="00672A60">
      <w:pPr>
        <w:jc w:val="both"/>
        <w:rPr>
          <w:rFonts w:ascii="Arial" w:hAnsi="Arial" w:cs="Arial"/>
          <w:sz w:val="24"/>
          <w:szCs w:val="24"/>
        </w:rPr>
      </w:pPr>
      <w:r w:rsidRPr="00672A60">
        <w:rPr>
          <w:rFonts w:ascii="Arial" w:hAnsi="Arial" w:cs="Arial"/>
          <w:sz w:val="24"/>
          <w:szCs w:val="24"/>
        </w:rPr>
        <w:t>We will attempt to recover former tenant arrears by using a combination of the following:</w:t>
      </w:r>
    </w:p>
    <w:p w14:paraId="629A5E4A" w14:textId="7B851232" w:rsid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Advising the tenant in writing prior to the end of tenancy of any outstanding balance</w:t>
      </w:r>
      <w:r w:rsidR="00EA5EDC">
        <w:rPr>
          <w:rFonts w:ascii="Arial" w:hAnsi="Arial" w:cs="Arial"/>
          <w:sz w:val="24"/>
          <w:szCs w:val="24"/>
        </w:rPr>
        <w:t>.</w:t>
      </w:r>
    </w:p>
    <w:p w14:paraId="25FFB923" w14:textId="68EF5F0D" w:rsidR="00EA5EDC" w:rsidRPr="00672A60" w:rsidRDefault="00EA5EDC" w:rsidP="00672A60">
      <w:pPr>
        <w:numPr>
          <w:ilvl w:val="0"/>
          <w:numId w:val="1"/>
        </w:numPr>
        <w:ind w:left="360" w:hanging="360"/>
        <w:jc w:val="both"/>
        <w:rPr>
          <w:rFonts w:ascii="Arial" w:hAnsi="Arial" w:cs="Arial"/>
          <w:sz w:val="24"/>
          <w:szCs w:val="24"/>
        </w:rPr>
      </w:pPr>
      <w:r>
        <w:rPr>
          <w:rFonts w:ascii="Arial" w:hAnsi="Arial" w:cs="Arial"/>
          <w:sz w:val="24"/>
          <w:szCs w:val="24"/>
        </w:rPr>
        <w:t xml:space="preserve">Ensuring that we have forwarding contact details for any ending tenancy. </w:t>
      </w:r>
    </w:p>
    <w:p w14:paraId="08535A83" w14:textId="22A10A2A"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 xml:space="preserve">Writing to the tenant at their forwarding address after the tenancy has </w:t>
      </w:r>
      <w:r w:rsidR="00310500" w:rsidRPr="00672A60">
        <w:rPr>
          <w:rFonts w:ascii="Arial" w:hAnsi="Arial" w:cs="Arial"/>
          <w:sz w:val="24"/>
          <w:szCs w:val="24"/>
        </w:rPr>
        <w:t>ended.</w:t>
      </w:r>
    </w:p>
    <w:p w14:paraId="79A0BC3E" w14:textId="25948F90"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 xml:space="preserve">In appropriate cases the </w:t>
      </w:r>
      <w:r w:rsidR="005D4F98">
        <w:rPr>
          <w:rFonts w:ascii="Arial" w:hAnsi="Arial" w:cs="Arial"/>
          <w:sz w:val="24"/>
          <w:szCs w:val="24"/>
        </w:rPr>
        <w:t xml:space="preserve">Senior </w:t>
      </w:r>
      <w:r w:rsidRPr="00672A60">
        <w:rPr>
          <w:rFonts w:ascii="Arial" w:hAnsi="Arial" w:cs="Arial"/>
          <w:sz w:val="24"/>
          <w:szCs w:val="24"/>
        </w:rPr>
        <w:t xml:space="preserve">Housing </w:t>
      </w:r>
      <w:r w:rsidR="00310500">
        <w:rPr>
          <w:rFonts w:ascii="Arial" w:hAnsi="Arial" w:cs="Arial"/>
          <w:sz w:val="24"/>
          <w:szCs w:val="24"/>
        </w:rPr>
        <w:t>Office</w:t>
      </w:r>
      <w:r w:rsidRPr="00672A60">
        <w:rPr>
          <w:rFonts w:ascii="Arial" w:hAnsi="Arial" w:cs="Arial"/>
          <w:sz w:val="24"/>
          <w:szCs w:val="24"/>
        </w:rPr>
        <w:t>r will secure a payment decree from the court</w:t>
      </w:r>
      <w:r w:rsidR="00310500">
        <w:rPr>
          <w:rFonts w:ascii="Arial" w:hAnsi="Arial" w:cs="Arial"/>
          <w:sz w:val="24"/>
          <w:szCs w:val="24"/>
        </w:rPr>
        <w:t>.</w:t>
      </w:r>
    </w:p>
    <w:p w14:paraId="2FD2B422" w14:textId="77777777"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t>Enlisting the services of Sheriff Officers or debt recovery agency to trace the tenant and pursue recovery where possible.</w:t>
      </w:r>
    </w:p>
    <w:p w14:paraId="7F4BE4D3" w14:textId="3A0A2FCC" w:rsidR="00672A60" w:rsidRPr="00672A60" w:rsidRDefault="00672A60" w:rsidP="00672A60">
      <w:pPr>
        <w:numPr>
          <w:ilvl w:val="0"/>
          <w:numId w:val="1"/>
        </w:numPr>
        <w:ind w:left="360" w:hanging="360"/>
        <w:jc w:val="both"/>
        <w:rPr>
          <w:rFonts w:ascii="Arial" w:hAnsi="Arial" w:cs="Arial"/>
          <w:sz w:val="24"/>
          <w:szCs w:val="24"/>
        </w:rPr>
      </w:pPr>
      <w:r w:rsidRPr="00672A60">
        <w:rPr>
          <w:rFonts w:ascii="Arial" w:hAnsi="Arial" w:cs="Arial"/>
          <w:sz w:val="24"/>
          <w:szCs w:val="24"/>
        </w:rPr>
        <w:lastRenderedPageBreak/>
        <w:t>Investigating the possibility of raising a small debt action or earnings arrestment</w:t>
      </w:r>
      <w:r w:rsidR="00310500">
        <w:rPr>
          <w:rFonts w:ascii="Arial" w:hAnsi="Arial" w:cs="Arial"/>
          <w:sz w:val="24"/>
          <w:szCs w:val="24"/>
        </w:rPr>
        <w:t>.</w:t>
      </w:r>
    </w:p>
    <w:p w14:paraId="31E614AE" w14:textId="77777777" w:rsidR="00672A60" w:rsidRPr="00672A60" w:rsidRDefault="00672A60" w:rsidP="00672A60">
      <w:pPr>
        <w:jc w:val="both"/>
        <w:rPr>
          <w:rFonts w:ascii="Arial" w:hAnsi="Arial" w:cs="Arial"/>
          <w:b/>
          <w:sz w:val="24"/>
          <w:szCs w:val="24"/>
        </w:rPr>
      </w:pPr>
    </w:p>
    <w:p w14:paraId="61E512F2" w14:textId="77777777" w:rsidR="00672A60" w:rsidRPr="00672A60" w:rsidRDefault="00672A60" w:rsidP="00672A60">
      <w:pPr>
        <w:jc w:val="both"/>
        <w:rPr>
          <w:rFonts w:ascii="Arial" w:hAnsi="Arial" w:cs="Arial"/>
          <w:b/>
          <w:sz w:val="24"/>
          <w:szCs w:val="24"/>
        </w:rPr>
      </w:pPr>
    </w:p>
    <w:p w14:paraId="2C14B325" w14:textId="5F8ADD6B" w:rsidR="00672A60" w:rsidRDefault="00EA5EDC" w:rsidP="0034041A">
      <w:pPr>
        <w:ind w:left="-567"/>
        <w:jc w:val="both"/>
        <w:rPr>
          <w:rFonts w:ascii="Arial" w:hAnsi="Arial" w:cs="Arial"/>
          <w:b/>
          <w:sz w:val="24"/>
          <w:szCs w:val="24"/>
        </w:rPr>
      </w:pPr>
      <w:r>
        <w:rPr>
          <w:rFonts w:ascii="Arial" w:hAnsi="Arial" w:cs="Arial"/>
          <w:b/>
          <w:sz w:val="24"/>
          <w:szCs w:val="24"/>
        </w:rPr>
        <w:t>9</w:t>
      </w:r>
      <w:r w:rsidR="00672A60" w:rsidRPr="00672A60">
        <w:rPr>
          <w:rFonts w:ascii="Arial" w:hAnsi="Arial" w:cs="Arial"/>
          <w:b/>
          <w:sz w:val="24"/>
          <w:szCs w:val="24"/>
        </w:rPr>
        <w:t>.</w:t>
      </w:r>
      <w:r w:rsidR="00672A60" w:rsidRPr="00672A60">
        <w:rPr>
          <w:rFonts w:ascii="Arial" w:hAnsi="Arial" w:cs="Arial"/>
          <w:b/>
          <w:sz w:val="24"/>
          <w:szCs w:val="24"/>
        </w:rPr>
        <w:tab/>
      </w:r>
      <w:r>
        <w:rPr>
          <w:rFonts w:ascii="Arial" w:hAnsi="Arial" w:cs="Arial"/>
          <w:b/>
          <w:sz w:val="24"/>
          <w:szCs w:val="24"/>
        </w:rPr>
        <w:t>Unrecoverable Debts</w:t>
      </w:r>
    </w:p>
    <w:p w14:paraId="2A7F757F" w14:textId="77777777" w:rsidR="00EA5EDC" w:rsidRDefault="00EA5EDC" w:rsidP="0034041A">
      <w:pPr>
        <w:ind w:left="-284" w:firstLine="142"/>
        <w:jc w:val="both"/>
        <w:rPr>
          <w:rFonts w:ascii="Arial" w:hAnsi="Arial" w:cs="Arial"/>
          <w:b/>
          <w:sz w:val="24"/>
          <w:szCs w:val="24"/>
        </w:rPr>
      </w:pPr>
    </w:p>
    <w:p w14:paraId="7322682E" w14:textId="0D9B270D" w:rsidR="00EA5EDC" w:rsidRDefault="00EA5EDC" w:rsidP="0034041A">
      <w:pPr>
        <w:ind w:hanging="709"/>
        <w:jc w:val="both"/>
        <w:rPr>
          <w:rFonts w:ascii="Arial" w:hAnsi="Arial" w:cs="Arial"/>
          <w:bCs/>
          <w:sz w:val="24"/>
          <w:szCs w:val="24"/>
        </w:rPr>
      </w:pPr>
      <w:r>
        <w:rPr>
          <w:rFonts w:ascii="Arial" w:hAnsi="Arial" w:cs="Arial"/>
          <w:b/>
          <w:sz w:val="24"/>
          <w:szCs w:val="24"/>
        </w:rPr>
        <w:tab/>
      </w:r>
      <w:r>
        <w:rPr>
          <w:rFonts w:ascii="Arial" w:hAnsi="Arial" w:cs="Arial"/>
          <w:bCs/>
          <w:sz w:val="24"/>
          <w:szCs w:val="24"/>
        </w:rPr>
        <w:t xml:space="preserve">Some debts </w:t>
      </w:r>
      <w:r w:rsidR="00604D5E">
        <w:rPr>
          <w:rFonts w:ascii="Arial" w:hAnsi="Arial" w:cs="Arial"/>
          <w:bCs/>
          <w:sz w:val="24"/>
          <w:szCs w:val="24"/>
        </w:rPr>
        <w:t>owed</w:t>
      </w:r>
      <w:r>
        <w:rPr>
          <w:rFonts w:ascii="Arial" w:hAnsi="Arial" w:cs="Arial"/>
          <w:bCs/>
          <w:sz w:val="24"/>
          <w:szCs w:val="24"/>
        </w:rPr>
        <w:t xml:space="preserve"> to the Association may become irrecoverable. </w:t>
      </w:r>
    </w:p>
    <w:p w14:paraId="6827ED14" w14:textId="11535B5B" w:rsidR="00EA5EDC" w:rsidRPr="00EA5EDC" w:rsidRDefault="00EA5EDC" w:rsidP="0034041A">
      <w:pPr>
        <w:ind w:hanging="709"/>
        <w:jc w:val="both"/>
        <w:rPr>
          <w:rFonts w:ascii="Arial" w:hAnsi="Arial" w:cs="Arial"/>
          <w:bCs/>
          <w:sz w:val="24"/>
          <w:szCs w:val="24"/>
        </w:rPr>
      </w:pPr>
      <w:r>
        <w:rPr>
          <w:rFonts w:ascii="Arial" w:hAnsi="Arial" w:cs="Arial"/>
          <w:bCs/>
          <w:sz w:val="24"/>
          <w:szCs w:val="24"/>
        </w:rPr>
        <w:tab/>
        <w:t xml:space="preserve">This may be for </w:t>
      </w:r>
      <w:r w:rsidR="00604D5E">
        <w:rPr>
          <w:rFonts w:ascii="Arial" w:hAnsi="Arial" w:cs="Arial"/>
          <w:bCs/>
          <w:sz w:val="24"/>
          <w:szCs w:val="24"/>
        </w:rPr>
        <w:t>several</w:t>
      </w:r>
      <w:r>
        <w:rPr>
          <w:rFonts w:ascii="Arial" w:hAnsi="Arial" w:cs="Arial"/>
          <w:bCs/>
          <w:sz w:val="24"/>
          <w:szCs w:val="24"/>
        </w:rPr>
        <w:t xml:space="preserve"> reasons but could </w:t>
      </w:r>
      <w:r w:rsidR="00604D5E">
        <w:rPr>
          <w:rFonts w:ascii="Arial" w:hAnsi="Arial" w:cs="Arial"/>
          <w:bCs/>
          <w:sz w:val="24"/>
          <w:szCs w:val="24"/>
        </w:rPr>
        <w:t>include</w:t>
      </w:r>
      <w:r>
        <w:rPr>
          <w:rFonts w:ascii="Arial" w:hAnsi="Arial" w:cs="Arial"/>
          <w:bCs/>
          <w:sz w:val="24"/>
          <w:szCs w:val="24"/>
        </w:rPr>
        <w:t xml:space="preserve"> where a tenant has passed </w:t>
      </w:r>
      <w:proofErr w:type="gramStart"/>
      <w:r w:rsidR="00604D5E">
        <w:rPr>
          <w:rFonts w:ascii="Arial" w:hAnsi="Arial" w:cs="Arial"/>
          <w:bCs/>
          <w:sz w:val="24"/>
          <w:szCs w:val="24"/>
        </w:rPr>
        <w:t xml:space="preserve">away,  </w:t>
      </w:r>
      <w:r w:rsidR="0034041A">
        <w:rPr>
          <w:rFonts w:ascii="Arial" w:hAnsi="Arial" w:cs="Arial"/>
          <w:bCs/>
          <w:sz w:val="24"/>
          <w:szCs w:val="24"/>
        </w:rPr>
        <w:t xml:space="preserve"> </w:t>
      </w:r>
      <w:proofErr w:type="gramEnd"/>
      <w:r w:rsidR="0034041A">
        <w:rPr>
          <w:rFonts w:ascii="Arial" w:hAnsi="Arial" w:cs="Arial"/>
          <w:bCs/>
          <w:sz w:val="24"/>
          <w:szCs w:val="24"/>
        </w:rPr>
        <w:t xml:space="preserve">   </w:t>
      </w:r>
      <w:r>
        <w:rPr>
          <w:rFonts w:ascii="Arial" w:hAnsi="Arial" w:cs="Arial"/>
          <w:bCs/>
          <w:sz w:val="24"/>
          <w:szCs w:val="24"/>
        </w:rPr>
        <w:t xml:space="preserve">where a tenant has been declared bankrupt, where a tenancy has ended and it is not financially worthwhile to pursue them further or where the likelihood of success through such an action is limited. In line with our policies, such debts may be written off. </w:t>
      </w:r>
    </w:p>
    <w:p w14:paraId="31295521" w14:textId="77777777" w:rsidR="00672A60" w:rsidRPr="00672A60" w:rsidRDefault="00672A60" w:rsidP="0034041A">
      <w:pPr>
        <w:ind w:left="-284" w:firstLine="142"/>
        <w:jc w:val="both"/>
        <w:rPr>
          <w:rFonts w:ascii="Arial" w:hAnsi="Arial" w:cs="Arial"/>
          <w:b/>
          <w:sz w:val="24"/>
          <w:szCs w:val="24"/>
        </w:rPr>
      </w:pPr>
    </w:p>
    <w:p w14:paraId="4CCFCA5A" w14:textId="77777777" w:rsidR="00672A60" w:rsidRPr="00672A60" w:rsidRDefault="00672A60" w:rsidP="0034041A">
      <w:pPr>
        <w:ind w:left="-284" w:firstLine="142"/>
        <w:jc w:val="both"/>
        <w:rPr>
          <w:rFonts w:ascii="Arial" w:hAnsi="Arial" w:cs="Arial"/>
          <w:sz w:val="24"/>
          <w:szCs w:val="24"/>
        </w:rPr>
      </w:pPr>
    </w:p>
    <w:p w14:paraId="3CD48E13" w14:textId="77777777" w:rsidR="00672A60" w:rsidRPr="00672A60" w:rsidRDefault="00672A60" w:rsidP="0034041A">
      <w:pPr>
        <w:ind w:left="-284" w:firstLine="142"/>
        <w:jc w:val="both"/>
        <w:rPr>
          <w:rFonts w:ascii="Arial" w:hAnsi="Arial" w:cs="Arial"/>
          <w:sz w:val="24"/>
          <w:szCs w:val="24"/>
        </w:rPr>
      </w:pPr>
    </w:p>
    <w:p w14:paraId="415B3E2D" w14:textId="06FDBF6B" w:rsidR="00672A60" w:rsidRPr="00672A60" w:rsidRDefault="00EA5EDC" w:rsidP="0034041A">
      <w:pPr>
        <w:ind w:hanging="567"/>
        <w:jc w:val="both"/>
        <w:rPr>
          <w:rFonts w:ascii="Arial" w:hAnsi="Arial" w:cs="Arial"/>
          <w:b/>
          <w:sz w:val="24"/>
          <w:szCs w:val="24"/>
        </w:rPr>
      </w:pPr>
      <w:r>
        <w:rPr>
          <w:rFonts w:ascii="Arial" w:hAnsi="Arial" w:cs="Arial"/>
          <w:b/>
          <w:sz w:val="24"/>
          <w:szCs w:val="24"/>
        </w:rPr>
        <w:t>10</w:t>
      </w:r>
      <w:r w:rsidR="00672A60" w:rsidRPr="00672A60">
        <w:rPr>
          <w:rFonts w:ascii="Arial" w:hAnsi="Arial" w:cs="Arial"/>
          <w:b/>
          <w:sz w:val="24"/>
          <w:szCs w:val="24"/>
        </w:rPr>
        <w:t>.</w:t>
      </w:r>
      <w:r w:rsidR="00672A60" w:rsidRPr="00672A60">
        <w:rPr>
          <w:rFonts w:ascii="Arial" w:hAnsi="Arial" w:cs="Arial"/>
          <w:b/>
          <w:sz w:val="24"/>
          <w:szCs w:val="24"/>
        </w:rPr>
        <w:tab/>
        <w:t>Policy Review</w:t>
      </w:r>
    </w:p>
    <w:p w14:paraId="646D24EE" w14:textId="77777777" w:rsidR="00672A60" w:rsidRPr="00672A60" w:rsidRDefault="00672A60" w:rsidP="0034041A">
      <w:pPr>
        <w:ind w:left="-284" w:firstLine="142"/>
        <w:jc w:val="both"/>
        <w:rPr>
          <w:rFonts w:ascii="Arial" w:hAnsi="Arial" w:cs="Arial"/>
          <w:b/>
          <w:sz w:val="24"/>
          <w:szCs w:val="24"/>
        </w:rPr>
      </w:pPr>
    </w:p>
    <w:p w14:paraId="4CF69436" w14:textId="6B7F9124" w:rsidR="00EA5EDC" w:rsidRDefault="0034041A" w:rsidP="0034041A">
      <w:pPr>
        <w:ind w:hanging="142"/>
        <w:jc w:val="both"/>
        <w:rPr>
          <w:rFonts w:ascii="Arial" w:hAnsi="Arial" w:cs="Arial"/>
          <w:sz w:val="24"/>
          <w:szCs w:val="24"/>
        </w:rPr>
      </w:pPr>
      <w:r>
        <w:rPr>
          <w:rFonts w:ascii="Arial" w:hAnsi="Arial" w:cs="Arial"/>
          <w:sz w:val="24"/>
          <w:szCs w:val="24"/>
        </w:rPr>
        <w:t xml:space="preserve">  </w:t>
      </w:r>
      <w:r w:rsidR="00672A60" w:rsidRPr="00672A60">
        <w:rPr>
          <w:rFonts w:ascii="Arial" w:hAnsi="Arial" w:cs="Arial"/>
          <w:sz w:val="24"/>
          <w:szCs w:val="24"/>
        </w:rPr>
        <w:t xml:space="preserve">The arrears policy will be reviewed every 3 years or sooner if legislation or guidance </w:t>
      </w:r>
      <w:r>
        <w:rPr>
          <w:rFonts w:ascii="Arial" w:hAnsi="Arial" w:cs="Arial"/>
          <w:sz w:val="24"/>
          <w:szCs w:val="24"/>
        </w:rPr>
        <w:t xml:space="preserve">  </w:t>
      </w:r>
      <w:r w:rsidR="00672A60" w:rsidRPr="00672A60">
        <w:rPr>
          <w:rFonts w:ascii="Arial" w:hAnsi="Arial" w:cs="Arial"/>
          <w:sz w:val="24"/>
          <w:szCs w:val="24"/>
        </w:rPr>
        <w:t>changes in respect of this policy.</w:t>
      </w:r>
      <w:bookmarkEnd w:id="0"/>
    </w:p>
    <w:p w14:paraId="79AD1C3D" w14:textId="77777777" w:rsidR="00EA5EDC" w:rsidRDefault="00EA5EDC" w:rsidP="0034041A">
      <w:pPr>
        <w:ind w:left="-284" w:firstLine="142"/>
        <w:jc w:val="both"/>
        <w:rPr>
          <w:rFonts w:ascii="Arial" w:hAnsi="Arial" w:cs="Arial"/>
          <w:sz w:val="24"/>
          <w:szCs w:val="24"/>
        </w:rPr>
      </w:pPr>
    </w:p>
    <w:p w14:paraId="73FE2995" w14:textId="77777777" w:rsidR="00EA5EDC" w:rsidRDefault="00EA5EDC" w:rsidP="0034041A">
      <w:pPr>
        <w:ind w:left="-284" w:firstLine="142"/>
        <w:jc w:val="both"/>
        <w:rPr>
          <w:rFonts w:ascii="Arial" w:hAnsi="Arial" w:cs="Arial"/>
          <w:sz w:val="24"/>
          <w:szCs w:val="24"/>
        </w:rPr>
      </w:pPr>
    </w:p>
    <w:p w14:paraId="0417A523" w14:textId="3DFB0D1F" w:rsidR="00EA5EDC" w:rsidRPr="00EA5EDC" w:rsidRDefault="00EA5EDC" w:rsidP="0034041A">
      <w:pPr>
        <w:ind w:left="284" w:hanging="851"/>
        <w:jc w:val="both"/>
        <w:rPr>
          <w:rFonts w:ascii="Arial" w:hAnsi="Arial" w:cs="Arial"/>
          <w:b/>
          <w:bCs/>
          <w:sz w:val="24"/>
          <w:szCs w:val="24"/>
        </w:rPr>
      </w:pPr>
      <w:r w:rsidRPr="00EA5EDC">
        <w:rPr>
          <w:rFonts w:ascii="Arial" w:hAnsi="Arial" w:cs="Arial"/>
          <w:b/>
          <w:bCs/>
          <w:sz w:val="24"/>
          <w:szCs w:val="24"/>
        </w:rPr>
        <w:t xml:space="preserve">11. </w:t>
      </w:r>
      <w:r w:rsidR="0034041A">
        <w:rPr>
          <w:rFonts w:ascii="Arial" w:hAnsi="Arial" w:cs="Arial"/>
          <w:b/>
          <w:bCs/>
          <w:sz w:val="24"/>
          <w:szCs w:val="24"/>
        </w:rPr>
        <w:t xml:space="preserve">   </w:t>
      </w:r>
      <w:r w:rsidRPr="00EA5EDC">
        <w:rPr>
          <w:rFonts w:ascii="Arial" w:hAnsi="Arial" w:cs="Arial"/>
          <w:b/>
          <w:bCs/>
          <w:sz w:val="24"/>
          <w:szCs w:val="24"/>
        </w:rPr>
        <w:t>Equality and Diversity</w:t>
      </w:r>
    </w:p>
    <w:p w14:paraId="3DE49165" w14:textId="77777777" w:rsidR="00EA5EDC" w:rsidRDefault="00EA5EDC" w:rsidP="0034041A">
      <w:pPr>
        <w:ind w:left="-284" w:firstLine="142"/>
        <w:jc w:val="both"/>
        <w:rPr>
          <w:rFonts w:ascii="Arial" w:hAnsi="Arial" w:cs="Arial"/>
          <w:sz w:val="24"/>
          <w:szCs w:val="24"/>
        </w:rPr>
      </w:pPr>
    </w:p>
    <w:p w14:paraId="0384840A" w14:textId="512FA951" w:rsidR="00EA5EDC" w:rsidRPr="00EA5EDC" w:rsidRDefault="00EA5EDC" w:rsidP="0034041A">
      <w:pPr>
        <w:widowControl/>
        <w:rPr>
          <w:rFonts w:ascii="Arial" w:eastAsiaTheme="minorHAnsi" w:hAnsi="Arial" w:cs="Arial"/>
          <w:snapToGrid/>
          <w:kern w:val="0"/>
          <w:sz w:val="24"/>
          <w:szCs w:val="24"/>
          <w:lang w:val="en-US"/>
        </w:rPr>
      </w:pPr>
      <w:r w:rsidRPr="00EA5EDC">
        <w:rPr>
          <w:rFonts w:ascii="Arial" w:eastAsiaTheme="minorHAnsi" w:hAnsi="Arial" w:cs="Arial"/>
          <w:snapToGrid/>
          <w:kern w:val="0"/>
          <w:sz w:val="24"/>
          <w:szCs w:val="24"/>
          <w:lang w:val="en-US"/>
        </w:rPr>
        <w:t>As a service provider and employer</w:t>
      </w:r>
      <w:r w:rsidR="00FB5DE8">
        <w:rPr>
          <w:rFonts w:ascii="Arial" w:eastAsiaTheme="minorHAnsi" w:hAnsi="Arial" w:cs="Arial"/>
          <w:snapToGrid/>
          <w:kern w:val="0"/>
          <w:sz w:val="24"/>
          <w:szCs w:val="24"/>
          <w:lang w:val="en-US"/>
        </w:rPr>
        <w:t>,</w:t>
      </w:r>
      <w:r w:rsidRPr="00EA5EDC">
        <w:rPr>
          <w:rFonts w:ascii="Arial" w:eastAsiaTheme="minorHAnsi" w:hAnsi="Arial" w:cs="Arial"/>
          <w:snapToGrid/>
          <w:kern w:val="0"/>
          <w:sz w:val="24"/>
          <w:szCs w:val="24"/>
          <w:lang w:val="en-US"/>
        </w:rPr>
        <w:t xml:space="preserve"> we recognise the requirements of the Equality Act 2010, oppose any form of </w:t>
      </w:r>
      <w:r w:rsidR="00604D5E" w:rsidRPr="00EA5EDC">
        <w:rPr>
          <w:rFonts w:ascii="Arial" w:eastAsiaTheme="minorHAnsi" w:hAnsi="Arial" w:cs="Arial"/>
          <w:snapToGrid/>
          <w:kern w:val="0"/>
          <w:sz w:val="24"/>
          <w:szCs w:val="24"/>
          <w:lang w:val="en-US"/>
        </w:rPr>
        <w:t>discrimination,</w:t>
      </w:r>
      <w:r w:rsidRPr="00EA5EDC">
        <w:rPr>
          <w:rFonts w:ascii="Arial" w:eastAsiaTheme="minorHAnsi" w:hAnsi="Arial" w:cs="Arial"/>
          <w:snapToGrid/>
          <w:kern w:val="0"/>
          <w:sz w:val="24"/>
          <w:szCs w:val="24"/>
          <w:lang w:val="en-US"/>
        </w:rPr>
        <w:t xml:space="preserve"> and will treat all customers, internal and external, with dignity and respect. We recognise diversity and will ensure that </w:t>
      </w:r>
      <w:r w:rsidR="00604D5E" w:rsidRPr="00EA5EDC">
        <w:rPr>
          <w:rFonts w:ascii="Arial" w:eastAsiaTheme="minorHAnsi" w:hAnsi="Arial" w:cs="Arial"/>
          <w:snapToGrid/>
          <w:kern w:val="0"/>
          <w:sz w:val="24"/>
          <w:szCs w:val="24"/>
          <w:lang w:val="en-US"/>
        </w:rPr>
        <w:t>all</w:t>
      </w:r>
      <w:r w:rsidRPr="00EA5EDC">
        <w:rPr>
          <w:rFonts w:ascii="Arial" w:eastAsiaTheme="minorHAnsi" w:hAnsi="Arial" w:cs="Arial"/>
          <w:snapToGrid/>
          <w:kern w:val="0"/>
          <w:sz w:val="24"/>
          <w:szCs w:val="24"/>
          <w:lang w:val="en-US"/>
        </w:rPr>
        <w:t xml:space="preserve"> our actions ensure accessibility and reduce barriers to employment and the services we provide.</w:t>
      </w:r>
    </w:p>
    <w:p w14:paraId="208D2B38" w14:textId="77777777" w:rsidR="00EA5EDC" w:rsidRPr="00EA5EDC" w:rsidRDefault="00EA5EDC" w:rsidP="0034041A">
      <w:pPr>
        <w:ind w:left="-284" w:firstLine="142"/>
        <w:jc w:val="both"/>
        <w:rPr>
          <w:rFonts w:ascii="Arial" w:hAnsi="Arial" w:cs="Arial"/>
          <w:b/>
          <w:bCs/>
          <w:sz w:val="24"/>
          <w:szCs w:val="24"/>
          <w:lang w:val="en-US"/>
        </w:rPr>
      </w:pPr>
    </w:p>
    <w:sectPr w:rsidR="00EA5EDC" w:rsidRPr="00EA5EDC" w:rsidSect="0091189B">
      <w:headerReference w:type="default" r:id="rId10"/>
      <w:footerReference w:type="default" r:id="rId11"/>
      <w:pgSz w:w="12240" w:h="15840" w:code="1"/>
      <w:pgMar w:top="851" w:right="1041" w:bottom="1440" w:left="1797" w:header="720" w:footer="862"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9333" w14:textId="77777777" w:rsidR="00FD229F" w:rsidRDefault="00FD229F" w:rsidP="00310500">
      <w:r>
        <w:separator/>
      </w:r>
    </w:p>
  </w:endnote>
  <w:endnote w:type="continuationSeparator" w:id="0">
    <w:p w14:paraId="1FE135F6" w14:textId="77777777" w:rsidR="00FD229F" w:rsidRDefault="00FD229F" w:rsidP="003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246189"/>
      <w:docPartObj>
        <w:docPartGallery w:val="Page Numbers (Bottom of Page)"/>
        <w:docPartUnique/>
      </w:docPartObj>
    </w:sdtPr>
    <w:sdtEndPr>
      <w:rPr>
        <w:noProof/>
      </w:rPr>
    </w:sdtEndPr>
    <w:sdtContent>
      <w:p w14:paraId="53CAD395" w14:textId="1BA606D7" w:rsidR="00DF5990" w:rsidRDefault="00DF5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9D2E2B" w14:textId="77777777" w:rsidR="001910D7" w:rsidRDefault="001910D7">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28D1" w14:textId="77777777" w:rsidR="00FD229F" w:rsidRDefault="00FD229F" w:rsidP="00310500">
      <w:r>
        <w:separator/>
      </w:r>
    </w:p>
  </w:footnote>
  <w:footnote w:type="continuationSeparator" w:id="0">
    <w:p w14:paraId="47BCD79A" w14:textId="77777777" w:rsidR="00FD229F" w:rsidRDefault="00FD229F" w:rsidP="0031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4929" w14:textId="1A0B5CFE" w:rsidR="001910D7" w:rsidRDefault="001910D7">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FA42BE"/>
    <w:multiLevelType w:val="hybridMultilevel"/>
    <w:tmpl w:val="4F6C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E1030"/>
    <w:multiLevelType w:val="hybridMultilevel"/>
    <w:tmpl w:val="4A50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502110">
    <w:abstractNumId w:val="0"/>
    <w:lvlOverride w:ilvl="0">
      <w:lvl w:ilvl="0">
        <w:start w:val="1"/>
        <w:numFmt w:val="bullet"/>
        <w:lvlText w:val=""/>
        <w:legacy w:legacy="1" w:legacySpace="0" w:legacyIndent="360"/>
        <w:lvlJc w:val="left"/>
        <w:rPr>
          <w:rFonts w:ascii="Wingdings" w:hAnsi="Wingdings" w:hint="default"/>
        </w:rPr>
      </w:lvl>
    </w:lvlOverride>
  </w:num>
  <w:num w:numId="2" w16cid:durableId="1848129525">
    <w:abstractNumId w:val="1"/>
  </w:num>
  <w:num w:numId="3" w16cid:durableId="325402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60"/>
    <w:rsid w:val="00035914"/>
    <w:rsid w:val="000544B5"/>
    <w:rsid w:val="00072065"/>
    <w:rsid w:val="000F67ED"/>
    <w:rsid w:val="001022B7"/>
    <w:rsid w:val="001469C6"/>
    <w:rsid w:val="001910D7"/>
    <w:rsid w:val="001E3A6D"/>
    <w:rsid w:val="00307A10"/>
    <w:rsid w:val="00310500"/>
    <w:rsid w:val="0034041A"/>
    <w:rsid w:val="003A7402"/>
    <w:rsid w:val="00460202"/>
    <w:rsid w:val="00483D37"/>
    <w:rsid w:val="004B0A24"/>
    <w:rsid w:val="00556CA9"/>
    <w:rsid w:val="005A15B3"/>
    <w:rsid w:val="005A3E33"/>
    <w:rsid w:val="005D4F98"/>
    <w:rsid w:val="00604D5E"/>
    <w:rsid w:val="006274FD"/>
    <w:rsid w:val="00665805"/>
    <w:rsid w:val="00672A60"/>
    <w:rsid w:val="006766A6"/>
    <w:rsid w:val="00682E10"/>
    <w:rsid w:val="00695168"/>
    <w:rsid w:val="00742B45"/>
    <w:rsid w:val="00797AD5"/>
    <w:rsid w:val="008237E7"/>
    <w:rsid w:val="00877A95"/>
    <w:rsid w:val="008D3DF0"/>
    <w:rsid w:val="0091189B"/>
    <w:rsid w:val="00A17A37"/>
    <w:rsid w:val="00B20166"/>
    <w:rsid w:val="00BC7165"/>
    <w:rsid w:val="00BD31E7"/>
    <w:rsid w:val="00CE1102"/>
    <w:rsid w:val="00D820C5"/>
    <w:rsid w:val="00DF0454"/>
    <w:rsid w:val="00DF5990"/>
    <w:rsid w:val="00E82374"/>
    <w:rsid w:val="00EA5EDC"/>
    <w:rsid w:val="00EB475A"/>
    <w:rsid w:val="00EF4B56"/>
    <w:rsid w:val="00F379AC"/>
    <w:rsid w:val="00F9315F"/>
    <w:rsid w:val="00FB5DE8"/>
    <w:rsid w:val="00FD2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1103"/>
  <w15:chartTrackingRefBased/>
  <w15:docId w15:val="{175A69F2-A4E8-467D-9F85-743667A7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60"/>
    <w:pPr>
      <w:widowControl w:val="0"/>
    </w:pPr>
    <w:rPr>
      <w:rFonts w:ascii="Times New Roman" w:eastAsia="Times New Roman" w:hAnsi="Times New Roman" w:cs="Times New Roman"/>
      <w:kern w:val="28"/>
      <w:sz w:val="20"/>
      <w:lang w:eastAsia="en-US"/>
    </w:rPr>
  </w:style>
  <w:style w:type="paragraph" w:styleId="Heading1">
    <w:name w:val="heading 1"/>
    <w:basedOn w:val="Normal"/>
    <w:next w:val="Normal"/>
    <w:link w:val="Heading1Char"/>
    <w:qFormat/>
    <w:rsid w:val="00672A60"/>
    <w:pPr>
      <w:keepNext/>
      <w:widowControl/>
      <w:jc w:val="center"/>
      <w:outlineLvl w:val="0"/>
    </w:pPr>
    <w:rPr>
      <w:b/>
      <w:snapToGrid/>
      <w:kern w:val="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A60"/>
    <w:rPr>
      <w:rFonts w:ascii="Times New Roman" w:eastAsia="Times New Roman" w:hAnsi="Times New Roman" w:cs="Times New Roman"/>
      <w:b/>
      <w:snapToGrid/>
      <w:sz w:val="28"/>
    </w:rPr>
  </w:style>
  <w:style w:type="paragraph" w:styleId="Title">
    <w:name w:val="Title"/>
    <w:basedOn w:val="Normal"/>
    <w:link w:val="TitleChar"/>
    <w:qFormat/>
    <w:rsid w:val="00672A60"/>
    <w:pPr>
      <w:jc w:val="center"/>
    </w:pPr>
    <w:rPr>
      <w:b/>
      <w:sz w:val="24"/>
      <w:lang w:val="en-US"/>
    </w:rPr>
  </w:style>
  <w:style w:type="character" w:customStyle="1" w:styleId="TitleChar">
    <w:name w:val="Title Char"/>
    <w:basedOn w:val="DefaultParagraphFont"/>
    <w:link w:val="Title"/>
    <w:rsid w:val="00672A60"/>
    <w:rPr>
      <w:rFonts w:ascii="Times New Roman" w:eastAsia="Times New Roman" w:hAnsi="Times New Roman" w:cs="Times New Roman"/>
      <w:b/>
      <w:kern w:val="28"/>
      <w:lang w:val="en-US" w:eastAsia="en-US"/>
    </w:rPr>
  </w:style>
  <w:style w:type="paragraph" w:styleId="BodyText">
    <w:name w:val="Body Text"/>
    <w:basedOn w:val="Normal"/>
    <w:link w:val="BodyTextChar"/>
    <w:semiHidden/>
    <w:rsid w:val="00672A60"/>
    <w:pPr>
      <w:jc w:val="both"/>
    </w:pPr>
    <w:rPr>
      <w:sz w:val="24"/>
      <w:lang w:val="en-US"/>
    </w:rPr>
  </w:style>
  <w:style w:type="character" w:customStyle="1" w:styleId="BodyTextChar">
    <w:name w:val="Body Text Char"/>
    <w:basedOn w:val="DefaultParagraphFont"/>
    <w:link w:val="BodyText"/>
    <w:semiHidden/>
    <w:rsid w:val="00672A60"/>
    <w:rPr>
      <w:rFonts w:ascii="Times New Roman" w:eastAsia="Times New Roman" w:hAnsi="Times New Roman" w:cs="Times New Roman"/>
      <w:kern w:val="28"/>
      <w:lang w:val="en-US" w:eastAsia="en-US"/>
    </w:rPr>
  </w:style>
  <w:style w:type="character" w:styleId="Hyperlink">
    <w:name w:val="Hyperlink"/>
    <w:basedOn w:val="DefaultParagraphFont"/>
    <w:uiPriority w:val="99"/>
    <w:unhideWhenUsed/>
    <w:rsid w:val="00672A60"/>
    <w:rPr>
      <w:color w:val="0563C1" w:themeColor="hyperlink"/>
      <w:u w:val="single"/>
    </w:rPr>
  </w:style>
  <w:style w:type="paragraph" w:styleId="Header">
    <w:name w:val="header"/>
    <w:basedOn w:val="Normal"/>
    <w:link w:val="HeaderChar"/>
    <w:uiPriority w:val="99"/>
    <w:unhideWhenUsed/>
    <w:rsid w:val="00672A60"/>
    <w:pPr>
      <w:tabs>
        <w:tab w:val="center" w:pos="4513"/>
        <w:tab w:val="right" w:pos="9026"/>
      </w:tabs>
    </w:pPr>
  </w:style>
  <w:style w:type="character" w:customStyle="1" w:styleId="HeaderChar">
    <w:name w:val="Header Char"/>
    <w:basedOn w:val="DefaultParagraphFont"/>
    <w:link w:val="Header"/>
    <w:uiPriority w:val="99"/>
    <w:rsid w:val="00672A60"/>
    <w:rPr>
      <w:rFonts w:ascii="Times New Roman" w:eastAsia="Times New Roman" w:hAnsi="Times New Roman" w:cs="Times New Roman"/>
      <w:kern w:val="28"/>
      <w:sz w:val="20"/>
      <w:lang w:eastAsia="en-US"/>
    </w:rPr>
  </w:style>
  <w:style w:type="paragraph" w:styleId="Footer">
    <w:name w:val="footer"/>
    <w:basedOn w:val="Normal"/>
    <w:link w:val="FooterChar"/>
    <w:uiPriority w:val="99"/>
    <w:unhideWhenUsed/>
    <w:rsid w:val="00672A60"/>
    <w:pPr>
      <w:tabs>
        <w:tab w:val="center" w:pos="4513"/>
        <w:tab w:val="right" w:pos="9026"/>
      </w:tabs>
    </w:pPr>
  </w:style>
  <w:style w:type="character" w:customStyle="1" w:styleId="FooterChar">
    <w:name w:val="Footer Char"/>
    <w:basedOn w:val="DefaultParagraphFont"/>
    <w:link w:val="Footer"/>
    <w:uiPriority w:val="99"/>
    <w:rsid w:val="00672A60"/>
    <w:rPr>
      <w:rFonts w:ascii="Times New Roman" w:eastAsia="Times New Roman" w:hAnsi="Times New Roman" w:cs="Times New Roman"/>
      <w:kern w:val="28"/>
      <w:sz w:val="20"/>
      <w:lang w:eastAsia="en-US"/>
    </w:rPr>
  </w:style>
  <w:style w:type="table" w:styleId="TableGrid">
    <w:name w:val="Table Grid"/>
    <w:basedOn w:val="TableNormal"/>
    <w:uiPriority w:val="39"/>
    <w:rsid w:val="00672A60"/>
    <w:rPr>
      <w:snapToGrid/>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Daniel\Desktop\Logo.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lp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8</Pages>
  <Words>2128</Words>
  <Characters>10892</Characters>
  <Application>Microsoft Office Word</Application>
  <DocSecurity>0</DocSecurity>
  <Lines>344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Lauren McKinlay</cp:lastModifiedBy>
  <cp:revision>15</cp:revision>
  <cp:lastPrinted>2026-02-18T09:04:00Z</cp:lastPrinted>
  <dcterms:created xsi:type="dcterms:W3CDTF">2023-02-14T09:20:00Z</dcterms:created>
  <dcterms:modified xsi:type="dcterms:W3CDTF">2026-02-18T09:04:00Z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1f5cb432-037a-4ab9-89b7-0701f629037b</vt:lpwstr>
  </property>
</Properties>
</file>