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B6788" w14:textId="272C6B91" w:rsidR="00CB475B" w:rsidRPr="00CB475B" w:rsidRDefault="00CB475B" w:rsidP="00CB475B">
      <w:pPr>
        <w:jc w:val="center"/>
        <w:rPr>
          <w:b/>
          <w:bCs/>
          <w:sz w:val="52"/>
          <w:szCs w:val="52"/>
        </w:rPr>
      </w:pPr>
      <w:r w:rsidRPr="00CB475B">
        <w:rPr>
          <w:b/>
          <w:bCs/>
          <w:sz w:val="52"/>
          <w:szCs w:val="52"/>
        </w:rPr>
        <w:t>DELEGATED AUTHORITY</w:t>
      </w:r>
      <w:r w:rsidRPr="00CB475B">
        <w:rPr>
          <w:b/>
          <w:bCs/>
          <w:sz w:val="52"/>
          <w:szCs w:val="52"/>
        </w:rPr>
        <w:br w:type="page"/>
      </w:r>
      <w:r w:rsidRPr="00CB475B">
        <w:rPr>
          <w:b/>
          <w:bCs/>
          <w:sz w:val="52"/>
          <w:szCs w:val="52"/>
        </w:rPr>
        <w:lastRenderedPageBreak/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1"/>
        <w:gridCol w:w="2875"/>
        <w:gridCol w:w="3400"/>
      </w:tblGrid>
      <w:tr w:rsidR="00CB475B" w14:paraId="63B861C5" w14:textId="77777777" w:rsidTr="00FE4717">
        <w:trPr>
          <w:trHeight w:val="522"/>
          <w:tblHeader/>
        </w:trPr>
        <w:tc>
          <w:tcPr>
            <w:tcW w:w="3471" w:type="dxa"/>
            <w:shd w:val="clear" w:color="auto" w:fill="B4C6E7" w:themeFill="accent1" w:themeFillTint="66"/>
          </w:tcPr>
          <w:p w14:paraId="6860CC3E" w14:textId="77777777" w:rsidR="00CB475B" w:rsidRPr="000F5AE0" w:rsidRDefault="00CB475B" w:rsidP="0073398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Area of Responsibility</w:t>
            </w:r>
          </w:p>
        </w:tc>
        <w:tc>
          <w:tcPr>
            <w:tcW w:w="2875" w:type="dxa"/>
            <w:shd w:val="clear" w:color="auto" w:fill="B4C6E7" w:themeFill="accent1" w:themeFillTint="66"/>
          </w:tcPr>
          <w:p w14:paraId="6488495A" w14:textId="77777777" w:rsidR="00CB475B" w:rsidRPr="000F5AE0" w:rsidRDefault="00CB475B" w:rsidP="00733987">
            <w:pPr>
              <w:rPr>
                <w:b/>
                <w:bCs/>
              </w:rPr>
            </w:pPr>
            <w:r w:rsidRPr="000F5AE0">
              <w:rPr>
                <w:b/>
                <w:bCs/>
              </w:rPr>
              <w:t>Governing Body</w:t>
            </w:r>
          </w:p>
        </w:tc>
        <w:tc>
          <w:tcPr>
            <w:tcW w:w="3400" w:type="dxa"/>
            <w:shd w:val="clear" w:color="auto" w:fill="B4C6E7" w:themeFill="accent1" w:themeFillTint="66"/>
          </w:tcPr>
          <w:p w14:paraId="5B72F1F0" w14:textId="77777777" w:rsidR="00CB475B" w:rsidRPr="000F5AE0" w:rsidRDefault="00CB475B" w:rsidP="00733987">
            <w:pPr>
              <w:rPr>
                <w:b/>
                <w:bCs/>
              </w:rPr>
            </w:pPr>
            <w:r w:rsidRPr="000F5AE0">
              <w:rPr>
                <w:b/>
                <w:bCs/>
              </w:rPr>
              <w:t>Senior Officer</w:t>
            </w:r>
          </w:p>
        </w:tc>
      </w:tr>
      <w:tr w:rsidR="00CB475B" w14:paraId="2CEA6EA7" w14:textId="77777777" w:rsidTr="00FE4717">
        <w:trPr>
          <w:trHeight w:val="2223"/>
        </w:trPr>
        <w:tc>
          <w:tcPr>
            <w:tcW w:w="3471" w:type="dxa"/>
          </w:tcPr>
          <w:p w14:paraId="338BBDC0" w14:textId="77777777" w:rsidR="00CB475B" w:rsidRDefault="00CB475B" w:rsidP="00733987">
            <w:r>
              <w:t>Role</w:t>
            </w:r>
          </w:p>
        </w:tc>
        <w:tc>
          <w:tcPr>
            <w:tcW w:w="2875" w:type="dxa"/>
          </w:tcPr>
          <w:p w14:paraId="12FB39E8" w14:textId="77777777" w:rsidR="00CB475B" w:rsidRDefault="00CB475B" w:rsidP="00733987">
            <w:pPr>
              <w:rPr>
                <w:color w:val="FF0000"/>
              </w:rPr>
            </w:pPr>
            <w:r>
              <w:t xml:space="preserve">Approval for strategy, policy, performance, </w:t>
            </w:r>
            <w:proofErr w:type="gramStart"/>
            <w:r>
              <w:t>implementation</w:t>
            </w:r>
            <w:proofErr w:type="gramEnd"/>
            <w:r>
              <w:t xml:space="preserve"> and variation</w:t>
            </w:r>
            <w:r w:rsidRPr="005A5064">
              <w:rPr>
                <w:color w:val="FF0000"/>
              </w:rPr>
              <w:t xml:space="preserve"> </w:t>
            </w:r>
          </w:p>
          <w:p w14:paraId="4AE933E0" w14:textId="77777777" w:rsidR="00CB475B" w:rsidRDefault="00CB475B" w:rsidP="00733987"/>
        </w:tc>
        <w:tc>
          <w:tcPr>
            <w:tcW w:w="3400" w:type="dxa"/>
          </w:tcPr>
          <w:p w14:paraId="6F77F3DC" w14:textId="77777777" w:rsidR="00CB475B" w:rsidRDefault="00CB475B" w:rsidP="00733987">
            <w:r>
              <w:t xml:space="preserve">Accountable to GB and responsible providing advice and support by producing reports, discussion documents, strategies etc; </w:t>
            </w:r>
          </w:p>
          <w:p w14:paraId="67D336CE" w14:textId="77777777" w:rsidR="00CB475B" w:rsidRDefault="00CB475B" w:rsidP="00733987">
            <w:r>
              <w:t>ensuring the provision of appropriate/relevant professional and independent advice</w:t>
            </w:r>
          </w:p>
        </w:tc>
      </w:tr>
      <w:tr w:rsidR="00CB475B" w14:paraId="5990CEA6" w14:textId="77777777" w:rsidTr="00FE4717">
        <w:tc>
          <w:tcPr>
            <w:tcW w:w="3471" w:type="dxa"/>
          </w:tcPr>
          <w:p w14:paraId="38A3D323" w14:textId="77777777" w:rsidR="00CB475B" w:rsidRDefault="00CB475B" w:rsidP="00733987">
            <w:r>
              <w:t>Mission, Vision, Values</w:t>
            </w:r>
          </w:p>
        </w:tc>
        <w:tc>
          <w:tcPr>
            <w:tcW w:w="2875" w:type="dxa"/>
          </w:tcPr>
          <w:p w14:paraId="7FE7B0B7" w14:textId="77777777" w:rsidR="00CB475B" w:rsidRDefault="00CB475B" w:rsidP="00733987">
            <w:r>
              <w:t>Purpose and focus</w:t>
            </w:r>
          </w:p>
          <w:p w14:paraId="767355DC" w14:textId="77777777" w:rsidR="00CB475B" w:rsidRDefault="00CB475B" w:rsidP="00733987">
            <w:r>
              <w:t>Aim(s)</w:t>
            </w:r>
          </w:p>
          <w:p w14:paraId="41B1E304" w14:textId="77777777" w:rsidR="00CB475B" w:rsidRDefault="00CB475B" w:rsidP="00733987">
            <w:r>
              <w:t>Principles (e.g. fairness, transparency, engagement, accountability)</w:t>
            </w:r>
          </w:p>
          <w:p w14:paraId="605EE14D" w14:textId="77777777" w:rsidR="00CB475B" w:rsidRDefault="00CB475B" w:rsidP="00733987"/>
        </w:tc>
        <w:tc>
          <w:tcPr>
            <w:tcW w:w="3400" w:type="dxa"/>
          </w:tcPr>
          <w:p w14:paraId="32F62070" w14:textId="77777777" w:rsidR="00CB475B" w:rsidRDefault="00CB475B" w:rsidP="00733987">
            <w:r>
              <w:t>Operational delivery</w:t>
            </w:r>
          </w:p>
          <w:p w14:paraId="27473DE2" w14:textId="77777777" w:rsidR="00CB475B" w:rsidRDefault="00CB475B" w:rsidP="00733987">
            <w:r>
              <w:t>Evidencing implementation via operating practices</w:t>
            </w:r>
          </w:p>
          <w:p w14:paraId="731DCEBB" w14:textId="77777777" w:rsidR="00CB475B" w:rsidRDefault="00CB475B" w:rsidP="00733987"/>
        </w:tc>
      </w:tr>
      <w:tr w:rsidR="00CB475B" w14:paraId="74B8FF52" w14:textId="77777777" w:rsidTr="00FE4717">
        <w:tc>
          <w:tcPr>
            <w:tcW w:w="3471" w:type="dxa"/>
          </w:tcPr>
          <w:p w14:paraId="235493BE" w14:textId="77777777" w:rsidR="00CB475B" w:rsidRDefault="00CB475B" w:rsidP="00733987">
            <w:r>
              <w:t>Organisational Culture</w:t>
            </w:r>
          </w:p>
        </w:tc>
        <w:tc>
          <w:tcPr>
            <w:tcW w:w="2875" w:type="dxa"/>
          </w:tcPr>
          <w:p w14:paraId="7EB4A6E7" w14:textId="77777777" w:rsidR="00CB475B" w:rsidRDefault="00CB475B" w:rsidP="00733987">
            <w:r>
              <w:t>Defining expectations as to how the values will be exhibited in e.g. service delivery, communication, employment – reflected in policies and organisational practice</w:t>
            </w:r>
          </w:p>
        </w:tc>
        <w:tc>
          <w:tcPr>
            <w:tcW w:w="3400" w:type="dxa"/>
          </w:tcPr>
          <w:p w14:paraId="7373E5AC" w14:textId="77777777" w:rsidR="00CB475B" w:rsidRDefault="00CB475B" w:rsidP="00733987">
            <w:r>
              <w:t>Evidencing implementation</w:t>
            </w:r>
          </w:p>
          <w:p w14:paraId="403EFE21" w14:textId="77777777" w:rsidR="00CB475B" w:rsidRDefault="00CB475B" w:rsidP="00733987">
            <w:r>
              <w:t>Advising GB on policy considerations /implications</w:t>
            </w:r>
          </w:p>
          <w:p w14:paraId="4BA82190" w14:textId="77777777" w:rsidR="00CB475B" w:rsidRDefault="00CB475B" w:rsidP="00733987">
            <w:r>
              <w:t>Overseeing effective implementation throughout organisation (policy development, implementation, practice)</w:t>
            </w:r>
          </w:p>
          <w:p w14:paraId="0C1C6888" w14:textId="77777777" w:rsidR="00CB475B" w:rsidRDefault="00CB475B" w:rsidP="00733987">
            <w:r>
              <w:t>Effective/appropriate delegation to senior staff</w:t>
            </w:r>
          </w:p>
          <w:p w14:paraId="38E2ED5E" w14:textId="77777777" w:rsidR="00CB475B" w:rsidRDefault="00CB475B" w:rsidP="00733987"/>
        </w:tc>
      </w:tr>
      <w:tr w:rsidR="00CB475B" w14:paraId="4EB803DA" w14:textId="77777777" w:rsidTr="00FE4717">
        <w:tc>
          <w:tcPr>
            <w:tcW w:w="3471" w:type="dxa"/>
          </w:tcPr>
          <w:p w14:paraId="7827D443" w14:textId="77777777" w:rsidR="00CB475B" w:rsidRDefault="00CB475B" w:rsidP="00733987">
            <w:r>
              <w:t>Strategic/Business/Corporate Plan</w:t>
            </w:r>
          </w:p>
        </w:tc>
        <w:tc>
          <w:tcPr>
            <w:tcW w:w="2875" w:type="dxa"/>
          </w:tcPr>
          <w:p w14:paraId="2B0708B3" w14:textId="77777777" w:rsidR="00CB475B" w:rsidRDefault="00CB475B" w:rsidP="00733987">
            <w:r>
              <w:t>Approving long- and medium-term strategic plan(s)</w:t>
            </w:r>
          </w:p>
          <w:p w14:paraId="47E58655" w14:textId="77777777" w:rsidR="00CB475B" w:rsidRDefault="00CB475B" w:rsidP="00733987">
            <w:r>
              <w:t>Business planning</w:t>
            </w:r>
          </w:p>
          <w:p w14:paraId="4B5F3369" w14:textId="77777777" w:rsidR="00CB475B" w:rsidRDefault="00CB475B" w:rsidP="00733987">
            <w:r>
              <w:t>Strategy and Development Funding Plan (SDFP)</w:t>
            </w:r>
          </w:p>
          <w:p w14:paraId="1E441664" w14:textId="77777777" w:rsidR="00CB475B" w:rsidRDefault="00CB475B" w:rsidP="00733987">
            <w:r>
              <w:t>Oversight/monitoring implementation &amp; outcomes</w:t>
            </w:r>
          </w:p>
          <w:p w14:paraId="351BCC9A" w14:textId="77777777" w:rsidR="00CB475B" w:rsidRDefault="00CB475B" w:rsidP="00733987">
            <w:r>
              <w:t>Approving/overseeing recovery/remedial action</w:t>
            </w:r>
          </w:p>
          <w:p w14:paraId="0684F45C" w14:textId="77777777" w:rsidR="00CB475B" w:rsidRDefault="00CB475B" w:rsidP="00733987">
            <w:r>
              <w:t>Approving &amp; overseeing implementation of business development plans</w:t>
            </w:r>
          </w:p>
        </w:tc>
        <w:tc>
          <w:tcPr>
            <w:tcW w:w="3400" w:type="dxa"/>
          </w:tcPr>
          <w:p w14:paraId="359F1AAE" w14:textId="77777777" w:rsidR="00CB475B" w:rsidRDefault="00CB475B" w:rsidP="00733987">
            <w:r>
              <w:t>Advising GB</w:t>
            </w:r>
          </w:p>
          <w:p w14:paraId="33CF53F6" w14:textId="77777777" w:rsidR="00CB475B" w:rsidRDefault="00CB475B" w:rsidP="00733987">
            <w:r>
              <w:t>Accessing appropriate specialist/ professional advice</w:t>
            </w:r>
          </w:p>
          <w:p w14:paraId="33D4DA89" w14:textId="77777777" w:rsidR="00CB475B" w:rsidRDefault="00CB475B" w:rsidP="00733987">
            <w:r>
              <w:t>Developing/drafting plans and strategies for consideration</w:t>
            </w:r>
          </w:p>
          <w:p w14:paraId="07D08F44" w14:textId="77777777" w:rsidR="00CB475B" w:rsidRDefault="00CB475B" w:rsidP="00733987">
            <w:r>
              <w:t>Supporting effective GB engagement in planning</w:t>
            </w:r>
          </w:p>
          <w:p w14:paraId="6714E0D8" w14:textId="77777777" w:rsidR="00CB475B" w:rsidRDefault="00CB475B" w:rsidP="00733987">
            <w:r>
              <w:t>Evidencing/reporting to GB on implementation/performance/ outcomes</w:t>
            </w:r>
          </w:p>
          <w:p w14:paraId="2702A0B4" w14:textId="77777777" w:rsidR="00CB475B" w:rsidRDefault="00CB475B" w:rsidP="00733987">
            <w:r>
              <w:t xml:space="preserve">Exercising operational control and direction </w:t>
            </w:r>
          </w:p>
          <w:p w14:paraId="2ADBD1E3" w14:textId="77777777" w:rsidR="00CB475B" w:rsidRDefault="00CB475B" w:rsidP="00733987">
            <w:r>
              <w:t xml:space="preserve">Initiating actions; monitoring outcomes; </w:t>
            </w:r>
          </w:p>
          <w:p w14:paraId="4E0FC9A8" w14:textId="77777777" w:rsidR="00CB475B" w:rsidRDefault="00CB475B" w:rsidP="00733987"/>
        </w:tc>
      </w:tr>
      <w:tr w:rsidR="00CB475B" w14:paraId="7ED4D563" w14:textId="77777777" w:rsidTr="00FE4717">
        <w:tc>
          <w:tcPr>
            <w:tcW w:w="3471" w:type="dxa"/>
          </w:tcPr>
          <w:p w14:paraId="0478A986" w14:textId="77777777" w:rsidR="00CB475B" w:rsidRDefault="00CB475B" w:rsidP="00733987">
            <w:r>
              <w:t>Long-and short-term financial planning/ management</w:t>
            </w:r>
          </w:p>
        </w:tc>
        <w:tc>
          <w:tcPr>
            <w:tcW w:w="2875" w:type="dxa"/>
          </w:tcPr>
          <w:p w14:paraId="240C3FAA" w14:textId="77777777" w:rsidR="00CB475B" w:rsidRDefault="00CB475B" w:rsidP="00733987">
            <w:r>
              <w:t>Financial forecasts demonstrating viability</w:t>
            </w:r>
          </w:p>
          <w:p w14:paraId="04F32943" w14:textId="77777777" w:rsidR="00CB475B" w:rsidRDefault="00CB475B" w:rsidP="00733987">
            <w:r>
              <w:t>Assumptions – ensuring reasonableness</w:t>
            </w:r>
          </w:p>
          <w:p w14:paraId="7F82B445" w14:textId="77777777" w:rsidR="00CB475B" w:rsidRDefault="00CB475B" w:rsidP="00733987">
            <w:r>
              <w:lastRenderedPageBreak/>
              <w:t>Scenario planning &amp; stress testing</w:t>
            </w:r>
          </w:p>
          <w:p w14:paraId="544ABF77" w14:textId="77777777" w:rsidR="00CB475B" w:rsidRDefault="00CB475B" w:rsidP="00733987">
            <w:r>
              <w:t>Treasury management policy/strategy &amp; planning</w:t>
            </w:r>
          </w:p>
          <w:p w14:paraId="52A01092" w14:textId="77777777" w:rsidR="00CB475B" w:rsidRDefault="00CB475B" w:rsidP="00733987">
            <w:r>
              <w:t xml:space="preserve">Approving investment institutions, </w:t>
            </w:r>
            <w:proofErr w:type="gramStart"/>
            <w:r>
              <w:t>instruments</w:t>
            </w:r>
            <w:proofErr w:type="gramEnd"/>
            <w:r>
              <w:t xml:space="preserve"> and terms</w:t>
            </w:r>
          </w:p>
          <w:p w14:paraId="61A890CC" w14:textId="77777777" w:rsidR="00CB475B" w:rsidRDefault="00CB475B" w:rsidP="00733987">
            <w:r>
              <w:t xml:space="preserve">Approving borrowing terms </w:t>
            </w:r>
          </w:p>
          <w:p w14:paraId="1AC7C132" w14:textId="77777777" w:rsidR="00CB475B" w:rsidRDefault="00CB475B" w:rsidP="00733987">
            <w:r>
              <w:t>Approving the opening and closing of bank accounts</w:t>
            </w:r>
          </w:p>
          <w:p w14:paraId="7C4B61E5" w14:textId="77777777" w:rsidR="00CB475B" w:rsidRDefault="00CB475B" w:rsidP="00733987">
            <w:r>
              <w:t>Agreeing thresholds for executive delegation (e.g. short-term deposits)</w:t>
            </w:r>
          </w:p>
          <w:p w14:paraId="72F77A03" w14:textId="77777777" w:rsidR="00CB475B" w:rsidRDefault="00CB475B" w:rsidP="00733987">
            <w:r>
              <w:t>Approving application(s) for company credit card(s); authorising users; agreement of individual and collective thresholds</w:t>
            </w:r>
          </w:p>
        </w:tc>
        <w:tc>
          <w:tcPr>
            <w:tcW w:w="3400" w:type="dxa"/>
          </w:tcPr>
          <w:p w14:paraId="1B10AD9E" w14:textId="77777777" w:rsidR="00CB475B" w:rsidRDefault="00CB475B" w:rsidP="00733987">
            <w:r>
              <w:lastRenderedPageBreak/>
              <w:t>Advising and supporting GB</w:t>
            </w:r>
          </w:p>
          <w:p w14:paraId="69E148DC" w14:textId="77777777" w:rsidR="00CB475B" w:rsidRDefault="00CB475B" w:rsidP="00733987">
            <w:r>
              <w:t>Accessing appropriate specialist / professional advice</w:t>
            </w:r>
          </w:p>
          <w:p w14:paraId="02B4FE30" w14:textId="77777777" w:rsidR="00CB475B" w:rsidRDefault="00CB475B" w:rsidP="00733987">
            <w:r>
              <w:lastRenderedPageBreak/>
              <w:t>Developing policies and strategies</w:t>
            </w:r>
          </w:p>
          <w:p w14:paraId="748817E1" w14:textId="77777777" w:rsidR="00CB475B" w:rsidRDefault="00CB475B" w:rsidP="00733987">
            <w:r>
              <w:t>Evidencing/reporting to GB on implementation</w:t>
            </w:r>
          </w:p>
          <w:p w14:paraId="24090588" w14:textId="77777777" w:rsidR="00CB475B" w:rsidRDefault="00CB475B" w:rsidP="00733987">
            <w:r>
              <w:t>Monitoring performance / trends / outcomes</w:t>
            </w:r>
          </w:p>
          <w:p w14:paraId="09260774" w14:textId="77777777" w:rsidR="00CB475B" w:rsidRDefault="00CB475B" w:rsidP="00733987">
            <w:r>
              <w:t>Maintaining covenant compliance</w:t>
            </w:r>
          </w:p>
          <w:p w14:paraId="12F8A6D7" w14:textId="77777777" w:rsidR="00CB475B" w:rsidRDefault="00CB475B" w:rsidP="00733987">
            <w:r>
              <w:t>Managing borrowing and investments</w:t>
            </w:r>
          </w:p>
          <w:p w14:paraId="68253456" w14:textId="77777777" w:rsidR="00CB475B" w:rsidRDefault="00CB475B" w:rsidP="00733987">
            <w:r>
              <w:t>Overseeing SMT exercise of delegated authorities</w:t>
            </w:r>
          </w:p>
          <w:p w14:paraId="7655A3DA" w14:textId="77777777" w:rsidR="00CB475B" w:rsidRDefault="00CB475B" w:rsidP="00733987">
            <w:r>
              <w:t>Evidencing compliance with policy &amp; GB decision-making</w:t>
            </w:r>
          </w:p>
          <w:p w14:paraId="4E7BCF84" w14:textId="77777777" w:rsidR="00CB475B" w:rsidRDefault="00CB475B" w:rsidP="00733987"/>
        </w:tc>
      </w:tr>
      <w:tr w:rsidR="00CB475B" w14:paraId="2B80D19A" w14:textId="77777777" w:rsidTr="00FE4717">
        <w:tc>
          <w:tcPr>
            <w:tcW w:w="3471" w:type="dxa"/>
          </w:tcPr>
          <w:p w14:paraId="460B4062" w14:textId="77777777" w:rsidR="00CB475B" w:rsidRDefault="00CB475B" w:rsidP="00733987">
            <w:r>
              <w:lastRenderedPageBreak/>
              <w:t>Risk</w:t>
            </w:r>
          </w:p>
        </w:tc>
        <w:tc>
          <w:tcPr>
            <w:tcW w:w="2875" w:type="dxa"/>
          </w:tcPr>
          <w:p w14:paraId="38B1CE89" w14:textId="77777777" w:rsidR="00CB475B" w:rsidRDefault="00CB475B" w:rsidP="00733987">
            <w:r>
              <w:t>Identification &amp; review of key strategic/ operational risks</w:t>
            </w:r>
          </w:p>
          <w:p w14:paraId="184D3CEE" w14:textId="77777777" w:rsidR="00CB475B" w:rsidRDefault="00CB475B" w:rsidP="00733987">
            <w:r>
              <w:t>Identification of risk appetite</w:t>
            </w:r>
          </w:p>
          <w:p w14:paraId="66274429" w14:textId="77777777" w:rsidR="00CB475B" w:rsidRDefault="00CB475B" w:rsidP="00733987">
            <w:r>
              <w:t>Approval of risk management framework</w:t>
            </w:r>
          </w:p>
          <w:p w14:paraId="0B6EC099" w14:textId="77777777" w:rsidR="00CB475B" w:rsidRDefault="00CB475B" w:rsidP="00733987"/>
        </w:tc>
        <w:tc>
          <w:tcPr>
            <w:tcW w:w="3400" w:type="dxa"/>
          </w:tcPr>
          <w:p w14:paraId="32DF700B" w14:textId="77777777" w:rsidR="00CB475B" w:rsidRDefault="00CB475B" w:rsidP="00733987">
            <w:r>
              <w:t>Implementing operational risk management</w:t>
            </w:r>
          </w:p>
          <w:p w14:paraId="40DA3442" w14:textId="77777777" w:rsidR="00CB475B" w:rsidRDefault="00CB475B" w:rsidP="00733987">
            <w:r>
              <w:t>Evidencing effective implementation</w:t>
            </w:r>
          </w:p>
          <w:p w14:paraId="0E138ECA" w14:textId="77777777" w:rsidR="00CB475B" w:rsidRDefault="00CB475B" w:rsidP="00733987">
            <w:r>
              <w:t>Management; mitigation &amp; monitoring of all risks</w:t>
            </w:r>
          </w:p>
          <w:p w14:paraId="1F598173" w14:textId="77777777" w:rsidR="00CB475B" w:rsidRDefault="00CB475B" w:rsidP="00733987">
            <w:r>
              <w:t xml:space="preserve">Maintaining adequate insurance </w:t>
            </w:r>
          </w:p>
          <w:p w14:paraId="47C7D6BE" w14:textId="77777777" w:rsidR="00CB475B" w:rsidRDefault="00CB475B" w:rsidP="00733987">
            <w:r>
              <w:t>Maintenance of up-to-date stock condition information</w:t>
            </w:r>
          </w:p>
          <w:p w14:paraId="5886192E" w14:textId="77777777" w:rsidR="00CB475B" w:rsidRDefault="00CB475B" w:rsidP="00733987"/>
        </w:tc>
      </w:tr>
      <w:tr w:rsidR="00CB475B" w14:paraId="17FEAE16" w14:textId="77777777" w:rsidTr="00FE4717">
        <w:tc>
          <w:tcPr>
            <w:tcW w:w="3471" w:type="dxa"/>
          </w:tcPr>
          <w:p w14:paraId="07F5DD43" w14:textId="77777777" w:rsidR="00CB475B" w:rsidRDefault="00CB475B" w:rsidP="00733987">
            <w:r>
              <w:t>Finance &amp; Budget</w:t>
            </w:r>
          </w:p>
        </w:tc>
        <w:tc>
          <w:tcPr>
            <w:tcW w:w="2875" w:type="dxa"/>
          </w:tcPr>
          <w:p w14:paraId="7E35FE6C" w14:textId="77777777" w:rsidR="00CB475B" w:rsidRDefault="00CB475B" w:rsidP="00733987">
            <w:r>
              <w:t>Recommend appointment of Auditors to AGM</w:t>
            </w:r>
          </w:p>
          <w:p w14:paraId="786E6014" w14:textId="77777777" w:rsidR="00CB475B" w:rsidRDefault="00CB475B" w:rsidP="00733987">
            <w:r>
              <w:t>Consider annual Management letter/Letter of Representation</w:t>
            </w:r>
          </w:p>
          <w:p w14:paraId="3D68E05E" w14:textId="77777777" w:rsidR="00CB475B" w:rsidRDefault="00CB475B" w:rsidP="00733987">
            <w:r>
              <w:t>Annual budget approval</w:t>
            </w:r>
          </w:p>
          <w:p w14:paraId="7B744EC9" w14:textId="77777777" w:rsidR="00CB475B" w:rsidRDefault="00CB475B" w:rsidP="00733987">
            <w:r>
              <w:t>Annual rent increase</w:t>
            </w:r>
          </w:p>
          <w:p w14:paraId="37FF70A7" w14:textId="77777777" w:rsidR="00CB475B" w:rsidRDefault="00CB475B" w:rsidP="00733987">
            <w:r>
              <w:t>Periodic budget oversight &amp; monitoring</w:t>
            </w:r>
          </w:p>
          <w:p w14:paraId="5D91856B" w14:textId="77777777" w:rsidR="00CB475B" w:rsidRDefault="00CB475B" w:rsidP="00733987">
            <w:r>
              <w:t>Approval of budget variances above agreed thresholds</w:t>
            </w:r>
          </w:p>
        </w:tc>
        <w:tc>
          <w:tcPr>
            <w:tcW w:w="3400" w:type="dxa"/>
          </w:tcPr>
          <w:p w14:paraId="32B8300A" w14:textId="77777777" w:rsidR="00CB475B" w:rsidRDefault="00CB475B" w:rsidP="00733987">
            <w:r>
              <w:t>Implementing and ensuring achievement of budget</w:t>
            </w:r>
          </w:p>
          <w:p w14:paraId="5F17C520" w14:textId="77777777" w:rsidR="00CB475B" w:rsidRDefault="00CB475B" w:rsidP="00733987">
            <w:r>
              <w:t>Preparation of all management reports</w:t>
            </w:r>
          </w:p>
          <w:p w14:paraId="2DF24022" w14:textId="77777777" w:rsidR="00CB475B" w:rsidRDefault="00CB475B" w:rsidP="00733987">
            <w:r>
              <w:t xml:space="preserve">Presentation of supporting information/evidence to inform GB decision-making </w:t>
            </w:r>
          </w:p>
          <w:p w14:paraId="41931438" w14:textId="77777777" w:rsidR="00CB475B" w:rsidRDefault="00CB475B" w:rsidP="00733987">
            <w:r>
              <w:t>Approving budget virement within delegated authority</w:t>
            </w:r>
          </w:p>
          <w:p w14:paraId="427B8734" w14:textId="77777777" w:rsidR="00CB475B" w:rsidRDefault="00CB475B" w:rsidP="00733987"/>
        </w:tc>
      </w:tr>
      <w:tr w:rsidR="00CB475B" w14:paraId="3B388661" w14:textId="77777777" w:rsidTr="00FE4717">
        <w:tc>
          <w:tcPr>
            <w:tcW w:w="3471" w:type="dxa"/>
          </w:tcPr>
          <w:p w14:paraId="20692D74" w14:textId="77777777" w:rsidR="00CB475B" w:rsidRDefault="00CB475B" w:rsidP="00733987">
            <w:r>
              <w:lastRenderedPageBreak/>
              <w:t>Legal Compliance</w:t>
            </w:r>
          </w:p>
        </w:tc>
        <w:tc>
          <w:tcPr>
            <w:tcW w:w="2875" w:type="dxa"/>
          </w:tcPr>
          <w:p w14:paraId="7E017C1A" w14:textId="77777777" w:rsidR="00CB475B" w:rsidRDefault="00CB475B" w:rsidP="00733987">
            <w:r>
              <w:t xml:space="preserve">Health and safety </w:t>
            </w:r>
          </w:p>
          <w:p w14:paraId="1A02DDCB" w14:textId="77777777" w:rsidR="00CB475B" w:rsidRDefault="00CB475B" w:rsidP="00733987">
            <w:r>
              <w:t>Employment</w:t>
            </w:r>
          </w:p>
          <w:p w14:paraId="7B038165" w14:textId="77777777" w:rsidR="00CB475B" w:rsidRDefault="00CB475B" w:rsidP="00733987">
            <w:r>
              <w:t>Tenancy (including allocations &amp; lettings)</w:t>
            </w:r>
          </w:p>
          <w:p w14:paraId="5087F8ED" w14:textId="77777777" w:rsidR="00CB475B" w:rsidRDefault="00CB475B" w:rsidP="00733987">
            <w:r>
              <w:t>Homelessness</w:t>
            </w:r>
          </w:p>
          <w:p w14:paraId="0B65720B" w14:textId="77777777" w:rsidR="00CB475B" w:rsidRDefault="00CB475B" w:rsidP="00733987">
            <w:r>
              <w:t>Environmental</w:t>
            </w:r>
          </w:p>
          <w:p w14:paraId="4DD4D095" w14:textId="77777777" w:rsidR="00CB475B" w:rsidRDefault="00CB475B" w:rsidP="00733987">
            <w:r>
              <w:t>Equalities</w:t>
            </w:r>
          </w:p>
          <w:p w14:paraId="7852D3FE" w14:textId="77777777" w:rsidR="00CB475B" w:rsidRDefault="00CB475B" w:rsidP="00733987">
            <w:r>
              <w:t>Freedom of Information</w:t>
            </w:r>
          </w:p>
          <w:p w14:paraId="1C9BBEBF" w14:textId="77777777" w:rsidR="00CB475B" w:rsidRDefault="00CB475B" w:rsidP="00733987">
            <w:r>
              <w:t>Charities</w:t>
            </w:r>
          </w:p>
          <w:p w14:paraId="1DF16873" w14:textId="77777777" w:rsidR="00CB475B" w:rsidRDefault="00CB475B" w:rsidP="00733987">
            <w:r>
              <w:t>Whistleblowing</w:t>
            </w:r>
          </w:p>
          <w:p w14:paraId="5140CD0E" w14:textId="77777777" w:rsidR="00CB475B" w:rsidRDefault="00CB475B" w:rsidP="00733987">
            <w:r>
              <w:t>Contractual terms</w:t>
            </w:r>
          </w:p>
          <w:p w14:paraId="3E0784A7" w14:textId="77777777" w:rsidR="00CB475B" w:rsidRDefault="00CB475B" w:rsidP="00733987">
            <w:r>
              <w:t>Public Procurement</w:t>
            </w:r>
          </w:p>
          <w:p w14:paraId="4178CA18" w14:textId="77777777" w:rsidR="00CB475B" w:rsidRDefault="00CB475B" w:rsidP="00733987">
            <w:r>
              <w:t>Statutory Consent</w:t>
            </w:r>
          </w:p>
        </w:tc>
        <w:tc>
          <w:tcPr>
            <w:tcW w:w="3400" w:type="dxa"/>
          </w:tcPr>
          <w:p w14:paraId="51EDC2E0" w14:textId="77777777" w:rsidR="00CB475B" w:rsidRDefault="00CB475B" w:rsidP="00733987">
            <w:r>
              <w:t>Advising GB on all obligations</w:t>
            </w:r>
          </w:p>
          <w:p w14:paraId="2959E225" w14:textId="77777777" w:rsidR="00CB475B" w:rsidRDefault="00CB475B" w:rsidP="00733987">
            <w:r>
              <w:t>Ensuring and evidencing organisational compliance</w:t>
            </w:r>
          </w:p>
          <w:p w14:paraId="784565F4" w14:textId="77777777" w:rsidR="00CB475B" w:rsidRDefault="00CB475B" w:rsidP="00733987">
            <w:r>
              <w:t>Effective delegation</w:t>
            </w:r>
          </w:p>
          <w:p w14:paraId="19652A8B" w14:textId="77777777" w:rsidR="00CB475B" w:rsidRDefault="00CB475B" w:rsidP="00733987">
            <w:r>
              <w:t>Ensuring access to required knowledge &amp; expertise (internal &amp; external sources)</w:t>
            </w:r>
          </w:p>
          <w:p w14:paraId="591DD55C" w14:textId="77777777" w:rsidR="00CB475B" w:rsidRDefault="00CB475B" w:rsidP="00733987">
            <w:r>
              <w:t>Maintenance &amp; implementation of all organisational policies</w:t>
            </w:r>
          </w:p>
          <w:p w14:paraId="688F1378" w14:textId="77777777" w:rsidR="00CB475B" w:rsidRDefault="00CB475B" w:rsidP="00733987">
            <w:r>
              <w:t xml:space="preserve">Implementing &amp; observing all safety requirements </w:t>
            </w:r>
          </w:p>
          <w:p w14:paraId="53EAD5C2" w14:textId="77777777" w:rsidR="00CB475B" w:rsidRDefault="00CB475B" w:rsidP="00733987">
            <w:r>
              <w:t>Maintaining all necessary certificates</w:t>
            </w:r>
          </w:p>
          <w:p w14:paraId="73175448" w14:textId="77777777" w:rsidR="00CB475B" w:rsidRDefault="00CB475B" w:rsidP="00733987">
            <w:r>
              <w:t>Ensuring implementation of all necessary procedures (internal and external) to achieve compliance</w:t>
            </w:r>
          </w:p>
          <w:p w14:paraId="61094212" w14:textId="77777777" w:rsidR="00CB475B" w:rsidRDefault="00CB475B" w:rsidP="00733987"/>
        </w:tc>
      </w:tr>
      <w:tr w:rsidR="00CB475B" w14:paraId="77190ACF" w14:textId="77777777" w:rsidTr="00FE4717">
        <w:tc>
          <w:tcPr>
            <w:tcW w:w="3471" w:type="dxa"/>
          </w:tcPr>
          <w:p w14:paraId="028808EA" w14:textId="77777777" w:rsidR="00CB475B" w:rsidRDefault="00CB475B" w:rsidP="00733987">
            <w:r>
              <w:t>Regulatory Compliance</w:t>
            </w:r>
          </w:p>
        </w:tc>
        <w:tc>
          <w:tcPr>
            <w:tcW w:w="2875" w:type="dxa"/>
          </w:tcPr>
          <w:p w14:paraId="37CAAC09" w14:textId="77777777" w:rsidR="00CB475B" w:rsidRDefault="00CB475B" w:rsidP="00733987">
            <w:r>
              <w:t>Ensuring compliance with Regulatory Standards of Governance and Financial Management; overseeing/maintaining evidence of compliance</w:t>
            </w:r>
          </w:p>
          <w:p w14:paraId="7536A37E" w14:textId="77777777" w:rsidR="00CB475B" w:rsidRDefault="00CB475B" w:rsidP="00733987">
            <w:r>
              <w:t>Approving Annual Assurance Statement; oversight of implementation of improvement plans</w:t>
            </w:r>
          </w:p>
          <w:p w14:paraId="4C2B21E4" w14:textId="77777777" w:rsidR="00CB475B" w:rsidRDefault="00CB475B" w:rsidP="00733987">
            <w:r>
              <w:t>Ensuring timely submission of all required regulatory returns</w:t>
            </w:r>
          </w:p>
          <w:p w14:paraId="2DC01141" w14:textId="77777777" w:rsidR="00CB475B" w:rsidRDefault="00CB475B" w:rsidP="00733987">
            <w:r>
              <w:t>Appointing internal auditors</w:t>
            </w:r>
            <w:r>
              <w:rPr>
                <w:rStyle w:val="FootnoteReference"/>
              </w:rPr>
              <w:footnoteReference w:id="1"/>
            </w:r>
            <w:r>
              <w:t>; approval of annual IA plan</w:t>
            </w:r>
          </w:p>
          <w:p w14:paraId="3C62B3E5" w14:textId="77777777" w:rsidR="00CB475B" w:rsidRDefault="00CB475B" w:rsidP="00733987">
            <w:r>
              <w:t xml:space="preserve">Approving: </w:t>
            </w:r>
          </w:p>
          <w:p w14:paraId="319C2465" w14:textId="77777777" w:rsidR="00CB475B" w:rsidRDefault="00CB475B" w:rsidP="00CB475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ARC</w:t>
            </w:r>
          </w:p>
          <w:p w14:paraId="4E2D061D" w14:textId="77777777" w:rsidR="00CB475B" w:rsidRDefault="00CB475B" w:rsidP="00CB475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Five/Thirty Year Financial Projections</w:t>
            </w:r>
          </w:p>
          <w:p w14:paraId="3050750E" w14:textId="77777777" w:rsidR="00CB475B" w:rsidRDefault="00CB475B" w:rsidP="00CB475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Loan Portfolio Return(s)</w:t>
            </w:r>
          </w:p>
          <w:p w14:paraId="19A770DB" w14:textId="77777777" w:rsidR="00CB475B" w:rsidRDefault="00CB475B" w:rsidP="00733987">
            <w:r>
              <w:lastRenderedPageBreak/>
              <w:t>Ensuring compliance with Notifiable Events requirements; overseeing resolution of NEs</w:t>
            </w:r>
          </w:p>
          <w:p w14:paraId="47A14212" w14:textId="77777777" w:rsidR="00CB475B" w:rsidRDefault="00CB475B" w:rsidP="00733987">
            <w:r>
              <w:t>Obtaining required regulatory Consent(s)</w:t>
            </w:r>
          </w:p>
          <w:p w14:paraId="10709571" w14:textId="77777777" w:rsidR="00CB475B" w:rsidRDefault="00CB475B" w:rsidP="00733987">
            <w:r>
              <w:t>Ensuring compliance with OSCR reporting requirements</w:t>
            </w:r>
          </w:p>
          <w:p w14:paraId="4A21CEEA" w14:textId="77777777" w:rsidR="00CB475B" w:rsidRDefault="00CB475B" w:rsidP="00733987">
            <w:r>
              <w:t>Ensuring compliance with Companies House requirements</w:t>
            </w:r>
          </w:p>
        </w:tc>
        <w:tc>
          <w:tcPr>
            <w:tcW w:w="3400" w:type="dxa"/>
          </w:tcPr>
          <w:p w14:paraId="0E0BD010" w14:textId="77777777" w:rsidR="00CB475B" w:rsidRDefault="00CB475B" w:rsidP="00733987">
            <w:r>
              <w:lastRenderedPageBreak/>
              <w:t>Preparation of all required submissions</w:t>
            </w:r>
          </w:p>
          <w:p w14:paraId="76399C3F" w14:textId="77777777" w:rsidR="00CB475B" w:rsidRDefault="00CB475B" w:rsidP="00733987">
            <w:r>
              <w:t xml:space="preserve">Ensuring timely GB consideration Provision of all supporting information </w:t>
            </w:r>
          </w:p>
          <w:p w14:paraId="1B2C240F" w14:textId="77777777" w:rsidR="00CB475B" w:rsidRDefault="00CB475B" w:rsidP="00733987">
            <w:r>
              <w:t>Obtaining and reporting on independent validation</w:t>
            </w:r>
          </w:p>
          <w:p w14:paraId="07702101" w14:textId="77777777" w:rsidR="00CB475B" w:rsidRDefault="00CB475B" w:rsidP="00733987">
            <w:r>
              <w:t>Development &amp; maintenance of assurance evidence bank</w:t>
            </w:r>
          </w:p>
          <w:p w14:paraId="73AED6C3" w14:textId="77777777" w:rsidR="00CB475B" w:rsidRDefault="00CB475B" w:rsidP="00733987">
            <w:r>
              <w:t>Management of internal audit programme; development of management responses; reporting to GB</w:t>
            </w:r>
          </w:p>
          <w:p w14:paraId="1571E7E9" w14:textId="77777777" w:rsidR="00CB475B" w:rsidRDefault="00CB475B" w:rsidP="00733987">
            <w:r>
              <w:t>Implementation of IA recommendations</w:t>
            </w:r>
          </w:p>
          <w:p w14:paraId="4DDA8CDE" w14:textId="77777777" w:rsidR="00CB475B" w:rsidRDefault="00CB475B" w:rsidP="00733987">
            <w:r>
              <w:t>Preparation of all regulatory returns</w:t>
            </w:r>
          </w:p>
          <w:p w14:paraId="545AF577" w14:textId="77777777" w:rsidR="00CB475B" w:rsidRDefault="00CB475B" w:rsidP="00733987">
            <w:r>
              <w:t>Liaison with SHR</w:t>
            </w:r>
          </w:p>
          <w:p w14:paraId="4087C7BF" w14:textId="77777777" w:rsidR="00CB475B" w:rsidRDefault="00CB475B" w:rsidP="00733987"/>
          <w:p w14:paraId="3406CB58" w14:textId="77777777" w:rsidR="00CB475B" w:rsidRDefault="00CB475B" w:rsidP="00733987"/>
          <w:p w14:paraId="03B3CA76" w14:textId="77777777" w:rsidR="00CB475B" w:rsidRDefault="00CB475B" w:rsidP="00733987"/>
          <w:p w14:paraId="236ABC07" w14:textId="77777777" w:rsidR="00CB475B" w:rsidRDefault="00CB475B" w:rsidP="00733987"/>
          <w:p w14:paraId="50BC23FF" w14:textId="77777777" w:rsidR="00CB475B" w:rsidRDefault="00CB475B" w:rsidP="00733987"/>
          <w:p w14:paraId="5CBDC41A" w14:textId="77777777" w:rsidR="00CB475B" w:rsidRDefault="00CB475B" w:rsidP="00733987"/>
        </w:tc>
      </w:tr>
      <w:tr w:rsidR="00CB475B" w14:paraId="6B7605FF" w14:textId="77777777" w:rsidTr="00FE4717">
        <w:tc>
          <w:tcPr>
            <w:tcW w:w="3471" w:type="dxa"/>
          </w:tcPr>
          <w:p w14:paraId="16C0A096" w14:textId="77777777" w:rsidR="00CB475B" w:rsidRDefault="00CB475B" w:rsidP="00733987">
            <w:r>
              <w:t>Constitutional Compliance</w:t>
            </w:r>
          </w:p>
        </w:tc>
        <w:tc>
          <w:tcPr>
            <w:tcW w:w="2875" w:type="dxa"/>
          </w:tcPr>
          <w:p w14:paraId="76DD57DB" w14:textId="77777777" w:rsidR="00CB475B" w:rsidRDefault="00CB475B" w:rsidP="00733987">
            <w:r>
              <w:t xml:space="preserve">Ensuring compliance with: </w:t>
            </w:r>
          </w:p>
          <w:p w14:paraId="248063B2" w14:textId="77777777" w:rsidR="00CB475B" w:rsidRDefault="00CB475B" w:rsidP="00733987">
            <w:r>
              <w:t>Co-operative and Community Benefits Act (2014)</w:t>
            </w:r>
          </w:p>
          <w:p w14:paraId="6C7D764F" w14:textId="77777777" w:rsidR="00CB475B" w:rsidRDefault="00CB475B" w:rsidP="00733987">
            <w:r>
              <w:t>Companies Act (2006)</w:t>
            </w:r>
          </w:p>
          <w:p w14:paraId="24309BF4" w14:textId="77777777" w:rsidR="00CB475B" w:rsidRDefault="00CB475B" w:rsidP="00733987">
            <w:r>
              <w:t>Charity Trustees and Investment (Scotland) Act (2005)</w:t>
            </w:r>
          </w:p>
          <w:p w14:paraId="77DB9ECD" w14:textId="77777777" w:rsidR="00CB475B" w:rsidRDefault="00CB475B" w:rsidP="00733987">
            <w:r>
              <w:t>Approving Rules and amendments</w:t>
            </w:r>
          </w:p>
          <w:p w14:paraId="3F682365" w14:textId="77777777" w:rsidR="00CB475B" w:rsidRDefault="00CB475B" w:rsidP="00733987">
            <w:r>
              <w:t>Conduct of GB meetings in accordance with rules (e.g. quorum, minutes, conflicts of interest)</w:t>
            </w:r>
          </w:p>
          <w:p w14:paraId="1922BC86" w14:textId="77777777" w:rsidR="00CB475B" w:rsidRDefault="00CB475B" w:rsidP="00733987">
            <w:r>
              <w:t>Conduct of AGM in accordance with Rules</w:t>
            </w:r>
          </w:p>
          <w:p w14:paraId="64A72A8F" w14:textId="77777777" w:rsidR="00CB475B" w:rsidRDefault="00CB475B" w:rsidP="00733987">
            <w:r>
              <w:t xml:space="preserve">Oversight of elections and retirals from the GB </w:t>
            </w:r>
          </w:p>
          <w:p w14:paraId="7C188D88" w14:textId="77777777" w:rsidR="00CB475B" w:rsidRDefault="00CB475B" w:rsidP="00733987">
            <w:r>
              <w:t>Election of Chair and other office-bearers</w:t>
            </w:r>
          </w:p>
          <w:p w14:paraId="54FA9596" w14:textId="77777777" w:rsidR="00CB475B" w:rsidRDefault="00CB475B" w:rsidP="00733987">
            <w:r>
              <w:t>Compliance with 9-year ‘rule’</w:t>
            </w:r>
          </w:p>
          <w:p w14:paraId="2C498D03" w14:textId="77777777" w:rsidR="00CB475B" w:rsidRDefault="00CB475B" w:rsidP="00733987"/>
        </w:tc>
        <w:tc>
          <w:tcPr>
            <w:tcW w:w="3400" w:type="dxa"/>
          </w:tcPr>
          <w:p w14:paraId="1CB366B0" w14:textId="77777777" w:rsidR="00CB475B" w:rsidRDefault="00CB475B" w:rsidP="00733987">
            <w:r>
              <w:t>Ensuring &amp; evidencing compliance</w:t>
            </w:r>
          </w:p>
          <w:p w14:paraId="29772310" w14:textId="77777777" w:rsidR="00CB475B" w:rsidRDefault="00CB475B" w:rsidP="00733987">
            <w:r>
              <w:t>Supporting OBs &amp; GB in fulfilling constitutional responsibilities</w:t>
            </w:r>
          </w:p>
          <w:p w14:paraId="5A88EE55" w14:textId="77777777" w:rsidR="00CB475B" w:rsidRDefault="00CB475B" w:rsidP="00733987">
            <w:r>
              <w:t>Obtaining legal/specialist advice to support compliance</w:t>
            </w:r>
          </w:p>
          <w:p w14:paraId="522C24B2" w14:textId="77777777" w:rsidR="00CB475B" w:rsidRDefault="00CB475B" w:rsidP="00733987">
            <w:r>
              <w:t>Ensuring AGM and GB elections conducted as required</w:t>
            </w:r>
          </w:p>
          <w:p w14:paraId="02889723" w14:textId="77777777" w:rsidR="00CB475B" w:rsidRDefault="00CB475B" w:rsidP="00733987">
            <w:r>
              <w:t>Ensuring all GB meetings are appropriately constituted, conducted &amp; recorded</w:t>
            </w:r>
          </w:p>
          <w:p w14:paraId="4D1ABE5B" w14:textId="77777777" w:rsidR="00CB475B" w:rsidRDefault="00CB475B" w:rsidP="00733987">
            <w:r>
              <w:t>Supporting annual programme of GB reviews/appraisals</w:t>
            </w:r>
          </w:p>
          <w:p w14:paraId="16057C16" w14:textId="77777777" w:rsidR="00CB475B" w:rsidRDefault="00CB475B" w:rsidP="00733987">
            <w:r>
              <w:t>Supporting pro-active GB recruitment &amp; succession planning</w:t>
            </w:r>
          </w:p>
        </w:tc>
      </w:tr>
      <w:tr w:rsidR="00CB475B" w14:paraId="0E59B947" w14:textId="77777777" w:rsidTr="00FE4717">
        <w:tc>
          <w:tcPr>
            <w:tcW w:w="3471" w:type="dxa"/>
          </w:tcPr>
          <w:p w14:paraId="29D0F5B5" w14:textId="77777777" w:rsidR="00CB475B" w:rsidRDefault="00CB475B" w:rsidP="00733987">
            <w:r>
              <w:t>Tenant and Resident Safety &amp; Quality Compliance</w:t>
            </w:r>
          </w:p>
        </w:tc>
        <w:tc>
          <w:tcPr>
            <w:tcW w:w="2875" w:type="dxa"/>
          </w:tcPr>
          <w:p w14:paraId="506EF426" w14:textId="77777777" w:rsidR="00CB475B" w:rsidRDefault="00CB475B" w:rsidP="00733987">
            <w:r>
              <w:t>Ensuring compliance with:</w:t>
            </w:r>
          </w:p>
          <w:p w14:paraId="4B993603" w14:textId="77777777" w:rsidR="00CB475B" w:rsidRDefault="00CB475B" w:rsidP="00CB475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Health and Safety obligations</w:t>
            </w:r>
          </w:p>
          <w:p w14:paraId="4FB9F39F" w14:textId="77777777" w:rsidR="00CB475B" w:rsidRDefault="00CB475B" w:rsidP="00CB475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SHQS</w:t>
            </w:r>
          </w:p>
          <w:p w14:paraId="2BC3EF22" w14:textId="77777777" w:rsidR="00CB475B" w:rsidRDefault="00CB475B" w:rsidP="00CB475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EESSH (and subsequent development)</w:t>
            </w:r>
          </w:p>
          <w:p w14:paraId="16B9B310" w14:textId="77777777" w:rsidR="00CB475B" w:rsidRDefault="00CB475B" w:rsidP="00CB475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SSHC</w:t>
            </w:r>
          </w:p>
          <w:p w14:paraId="6D1719C4" w14:textId="77777777" w:rsidR="00CB475B" w:rsidRDefault="00CB475B" w:rsidP="00733987">
            <w:r>
              <w:t>Oversight of Tenant Satisfaction Survey(s)</w:t>
            </w:r>
          </w:p>
        </w:tc>
        <w:tc>
          <w:tcPr>
            <w:tcW w:w="3400" w:type="dxa"/>
          </w:tcPr>
          <w:p w14:paraId="2A4473CF" w14:textId="77777777" w:rsidR="00CB475B" w:rsidRDefault="00CB475B" w:rsidP="00733987">
            <w:r>
              <w:t>Delivery of all plans, strategies &amp; actions to achieve &amp; maintain standards</w:t>
            </w:r>
          </w:p>
          <w:p w14:paraId="1F1B8C91" w14:textId="77777777" w:rsidR="00CB475B" w:rsidRDefault="00CB475B" w:rsidP="00733987">
            <w:r>
              <w:t>Preparation of all required records &amp; returns</w:t>
            </w:r>
          </w:p>
          <w:p w14:paraId="7EEC4B46" w14:textId="77777777" w:rsidR="00CB475B" w:rsidRDefault="00CB475B" w:rsidP="00733987">
            <w:r>
              <w:t xml:space="preserve">Evidencing/reporting compliance </w:t>
            </w:r>
          </w:p>
          <w:p w14:paraId="4A10A9E6" w14:textId="77777777" w:rsidR="00CB475B" w:rsidRDefault="00CB475B" w:rsidP="00733987">
            <w:r>
              <w:t>Conduct of Tenant Satisfaction Surveys; reporting &amp; acting on outcomes</w:t>
            </w:r>
          </w:p>
          <w:p w14:paraId="7C52C4ED" w14:textId="77777777" w:rsidR="00CB475B" w:rsidRDefault="00CB475B" w:rsidP="00733987"/>
        </w:tc>
      </w:tr>
      <w:tr w:rsidR="00CB475B" w14:paraId="75756B86" w14:textId="77777777" w:rsidTr="00FE4717">
        <w:tc>
          <w:tcPr>
            <w:tcW w:w="3471" w:type="dxa"/>
          </w:tcPr>
          <w:p w14:paraId="232591F7" w14:textId="77777777" w:rsidR="00CB475B" w:rsidRDefault="00CB475B" w:rsidP="00733987">
            <w:r>
              <w:lastRenderedPageBreak/>
              <w:t>Contract Compliance</w:t>
            </w:r>
          </w:p>
        </w:tc>
        <w:tc>
          <w:tcPr>
            <w:tcW w:w="2875" w:type="dxa"/>
          </w:tcPr>
          <w:p w14:paraId="735D7AE8" w14:textId="77777777" w:rsidR="00CB475B" w:rsidRDefault="00CB475B" w:rsidP="00733987">
            <w:r>
              <w:t>Agreeing contract terms above executive thresholds (reactive &amp; planned maintenance; energy efficiency; construction &amp;/or development)</w:t>
            </w:r>
          </w:p>
          <w:p w14:paraId="64410FBD" w14:textId="77777777" w:rsidR="00CB475B" w:rsidRDefault="00CB475B" w:rsidP="00733987">
            <w:r>
              <w:t>Oversight of contractual terms and their fulfilment</w:t>
            </w:r>
          </w:p>
          <w:p w14:paraId="2F05B06F" w14:textId="77777777" w:rsidR="00CB475B" w:rsidRDefault="00CB475B" w:rsidP="00733987">
            <w:r>
              <w:t>Agreeing litigation/contract challenge/ pursuing legal remedies for loss/damage</w:t>
            </w:r>
          </w:p>
        </w:tc>
        <w:tc>
          <w:tcPr>
            <w:tcW w:w="3400" w:type="dxa"/>
          </w:tcPr>
          <w:p w14:paraId="084E65F3" w14:textId="77777777" w:rsidR="00CB475B" w:rsidRDefault="00CB475B" w:rsidP="00733987">
            <w:r>
              <w:t>Negotiating contracts</w:t>
            </w:r>
          </w:p>
          <w:p w14:paraId="42A9C3AA" w14:textId="77777777" w:rsidR="00CB475B" w:rsidRDefault="00CB475B" w:rsidP="00733987">
            <w:r>
              <w:t xml:space="preserve">Conducting due diligence </w:t>
            </w:r>
          </w:p>
          <w:p w14:paraId="05C426EE" w14:textId="77777777" w:rsidR="00CB475B" w:rsidRDefault="00CB475B" w:rsidP="00733987">
            <w:r>
              <w:t>Obtaining professional/specialist advice, warranties etc.</w:t>
            </w:r>
          </w:p>
          <w:p w14:paraId="51162797" w14:textId="77777777" w:rsidR="00CB475B" w:rsidRDefault="00CB475B" w:rsidP="00733987">
            <w:r>
              <w:t>Reporting to GB</w:t>
            </w:r>
          </w:p>
          <w:p w14:paraId="59F9AF5C" w14:textId="77777777" w:rsidR="00CB475B" w:rsidRDefault="00CB475B" w:rsidP="00733987">
            <w:r>
              <w:t>Managing &amp; monitoring contractor performance/delivery; instructing &amp; overseeing remedial action as required</w:t>
            </w:r>
          </w:p>
          <w:p w14:paraId="5AC93EA7" w14:textId="77777777" w:rsidR="00CB475B" w:rsidRDefault="00CB475B" w:rsidP="00733987"/>
        </w:tc>
      </w:tr>
      <w:tr w:rsidR="00CB475B" w14:paraId="5CFA7217" w14:textId="77777777" w:rsidTr="00FE4717">
        <w:tc>
          <w:tcPr>
            <w:tcW w:w="3471" w:type="dxa"/>
          </w:tcPr>
          <w:p w14:paraId="34AAF23C" w14:textId="77777777" w:rsidR="00CB475B" w:rsidRDefault="00CB475B" w:rsidP="00733987">
            <w:r>
              <w:t>Employer Responsibilities</w:t>
            </w:r>
          </w:p>
        </w:tc>
        <w:tc>
          <w:tcPr>
            <w:tcW w:w="2875" w:type="dxa"/>
          </w:tcPr>
          <w:p w14:paraId="1D1BB9B2" w14:textId="77777777" w:rsidR="00CB475B" w:rsidRDefault="00CB475B" w:rsidP="00733987">
            <w:r>
              <w:t>Approving Terms and Conditions of Employment</w:t>
            </w:r>
          </w:p>
          <w:p w14:paraId="4BAFA998" w14:textId="77777777" w:rsidR="00CB475B" w:rsidRDefault="00CB475B" w:rsidP="00733987">
            <w:r>
              <w:t>Recruiting CEO/Senior Officer</w:t>
            </w:r>
          </w:p>
          <w:p w14:paraId="2D0A1472" w14:textId="77777777" w:rsidR="00CB475B" w:rsidRDefault="00CB475B" w:rsidP="00733987">
            <w:r>
              <w:t>Appraising the CEO/senior officer’s performance</w:t>
            </w:r>
          </w:p>
          <w:p w14:paraId="76BF264A" w14:textId="77777777" w:rsidR="00CB475B" w:rsidRDefault="00CB475B" w:rsidP="00733987">
            <w:r>
              <w:t>Recruitment to SMT posts (Tier 2)</w:t>
            </w:r>
          </w:p>
          <w:p w14:paraId="1E2CCCA9" w14:textId="77777777" w:rsidR="00CB475B" w:rsidRDefault="00CB475B" w:rsidP="00733987">
            <w:r>
              <w:t>Approving external accreditation strategies; overseeing maintenance</w:t>
            </w:r>
          </w:p>
          <w:p w14:paraId="37B438E6" w14:textId="77777777" w:rsidR="00CB475B" w:rsidRDefault="00CB475B" w:rsidP="00733987">
            <w:r>
              <w:t xml:space="preserve">Ensuring disciplinary and grievance actions are conducted in accordance with agreed policies; participating as required by policies and operational delegation </w:t>
            </w:r>
          </w:p>
          <w:p w14:paraId="17F7B0AA" w14:textId="77777777" w:rsidR="00CB475B" w:rsidRDefault="00CB475B" w:rsidP="00733987">
            <w:r>
              <w:t>Defending/pursuing employment-related litigation (e.g. Employment Tribunal</w:t>
            </w:r>
          </w:p>
          <w:p w14:paraId="14412CD2" w14:textId="77777777" w:rsidR="00CB475B" w:rsidRDefault="00CB475B" w:rsidP="00733987"/>
        </w:tc>
        <w:tc>
          <w:tcPr>
            <w:tcW w:w="3400" w:type="dxa"/>
          </w:tcPr>
          <w:p w14:paraId="23613D92" w14:textId="77777777" w:rsidR="00CB475B" w:rsidRDefault="00CB475B" w:rsidP="00733987">
            <w:r>
              <w:t>Monitoring/overseeing effective performance</w:t>
            </w:r>
          </w:p>
          <w:p w14:paraId="6483D63D" w14:textId="77777777" w:rsidR="00CB475B" w:rsidRDefault="00CB475B" w:rsidP="00733987">
            <w:r>
              <w:t>Managing &amp; supporting staff</w:t>
            </w:r>
          </w:p>
          <w:p w14:paraId="30BED7F3" w14:textId="77777777" w:rsidR="00CB475B" w:rsidRDefault="00CB475B" w:rsidP="00733987">
            <w:r>
              <w:t>Implementing staff appraisal programme</w:t>
            </w:r>
          </w:p>
          <w:p w14:paraId="246F4D6F" w14:textId="77777777" w:rsidR="00CB475B" w:rsidRDefault="00CB475B" w:rsidP="00733987">
            <w:r>
              <w:t>Implementing grievance and disciplinary processes as required</w:t>
            </w:r>
          </w:p>
        </w:tc>
      </w:tr>
      <w:tr w:rsidR="00CB475B" w14:paraId="4E14BAB1" w14:textId="77777777" w:rsidTr="00FE4717">
        <w:tc>
          <w:tcPr>
            <w:tcW w:w="3471" w:type="dxa"/>
          </w:tcPr>
          <w:p w14:paraId="0EF7C33C" w14:textId="77777777" w:rsidR="00CB475B" w:rsidRDefault="00CB475B" w:rsidP="00733987">
            <w:r>
              <w:t>Performance Oversight</w:t>
            </w:r>
          </w:p>
        </w:tc>
        <w:tc>
          <w:tcPr>
            <w:tcW w:w="2875" w:type="dxa"/>
          </w:tcPr>
          <w:p w14:paraId="52099755" w14:textId="77777777" w:rsidR="00CB475B" w:rsidRDefault="00CB475B" w:rsidP="00733987">
            <w:r>
              <w:t>Agreeing performance standards</w:t>
            </w:r>
          </w:p>
          <w:p w14:paraId="54FF7D1B" w14:textId="77777777" w:rsidR="00CB475B" w:rsidRDefault="00CB475B" w:rsidP="00733987">
            <w:r>
              <w:t>Reporting standards (frequency, scope, format)</w:t>
            </w:r>
          </w:p>
          <w:p w14:paraId="686F5DDB" w14:textId="77777777" w:rsidR="00CB475B" w:rsidRDefault="00CB475B" w:rsidP="00733987">
            <w:r>
              <w:t>Benchmarking; peer group selection</w:t>
            </w:r>
          </w:p>
        </w:tc>
        <w:tc>
          <w:tcPr>
            <w:tcW w:w="3400" w:type="dxa"/>
          </w:tcPr>
          <w:p w14:paraId="13708DBA" w14:textId="77777777" w:rsidR="00CB475B" w:rsidRDefault="00CB475B" w:rsidP="00733987">
            <w:r>
              <w:t>Delivery of services to tenants and other customers in accordance with all requirements &amp; expectations</w:t>
            </w:r>
          </w:p>
          <w:p w14:paraId="5FF9D303" w14:textId="77777777" w:rsidR="00CB475B" w:rsidRDefault="00CB475B" w:rsidP="00733987">
            <w:r>
              <w:t>Supporting &amp; acting on customer feedback; reporting to GB</w:t>
            </w:r>
          </w:p>
          <w:p w14:paraId="0E210E02" w14:textId="77777777" w:rsidR="00CB475B" w:rsidRDefault="00CB475B" w:rsidP="00733987">
            <w:r>
              <w:lastRenderedPageBreak/>
              <w:t>Managing performance; evidencing &amp; reporting to GB</w:t>
            </w:r>
          </w:p>
          <w:p w14:paraId="25231621" w14:textId="77777777" w:rsidR="00CB475B" w:rsidRDefault="00CB475B" w:rsidP="00733987"/>
        </w:tc>
      </w:tr>
      <w:tr w:rsidR="00CB475B" w14:paraId="009BF955" w14:textId="77777777" w:rsidTr="00FE4717">
        <w:tc>
          <w:tcPr>
            <w:tcW w:w="3471" w:type="dxa"/>
          </w:tcPr>
          <w:p w14:paraId="0C4AF5D1" w14:textId="77777777" w:rsidR="00CB475B" w:rsidRDefault="00CB475B" w:rsidP="00733987">
            <w:r>
              <w:lastRenderedPageBreak/>
              <w:t>Governance</w:t>
            </w:r>
          </w:p>
        </w:tc>
        <w:tc>
          <w:tcPr>
            <w:tcW w:w="2875" w:type="dxa"/>
          </w:tcPr>
          <w:p w14:paraId="32C4FA6A" w14:textId="77777777" w:rsidR="00CB475B" w:rsidRDefault="00CB475B" w:rsidP="00733987">
            <w:r>
              <w:t>Governance structure (establishment of sub-committee(s); agreement/variation of remits; establishment of working groups &amp; agreement of remits</w:t>
            </w:r>
          </w:p>
          <w:p w14:paraId="49C783C8" w14:textId="77777777" w:rsidR="00CB475B" w:rsidRDefault="00CB475B" w:rsidP="00733987">
            <w:r>
              <w:t>Approval and implementation of GB Code of Conduct</w:t>
            </w:r>
          </w:p>
          <w:p w14:paraId="0617703E" w14:textId="77777777" w:rsidR="00CB475B" w:rsidRDefault="00CB475B" w:rsidP="00733987">
            <w:r>
              <w:t>Implementation of processes to investigate complaints/alleged breaches of Code</w:t>
            </w:r>
          </w:p>
          <w:p w14:paraId="4C39B32B" w14:textId="77777777" w:rsidR="00CB475B" w:rsidRDefault="00CB475B" w:rsidP="00733987">
            <w:r>
              <w:t>Ensuring maintenance of Registers of Interest</w:t>
            </w:r>
          </w:p>
          <w:p w14:paraId="5C9B5EBF" w14:textId="77777777" w:rsidR="00CB475B" w:rsidRDefault="00CB475B" w:rsidP="00733987">
            <w:r>
              <w:t>Ensuring compliant management of potential conflicts of interest</w:t>
            </w:r>
          </w:p>
          <w:p w14:paraId="4F8EB554" w14:textId="77777777" w:rsidR="00CB475B" w:rsidRDefault="00CB475B" w:rsidP="00733987">
            <w:r>
              <w:t>Approving Standing Orders</w:t>
            </w:r>
          </w:p>
          <w:p w14:paraId="30CF3F98" w14:textId="77777777" w:rsidR="00CB475B" w:rsidRDefault="00CB475B" w:rsidP="00733987">
            <w:r>
              <w:t>Approving delegated authorities</w:t>
            </w:r>
          </w:p>
          <w:p w14:paraId="19C76929" w14:textId="77777777" w:rsidR="00CB475B" w:rsidRDefault="00CB475B" w:rsidP="00733987">
            <w:r>
              <w:t>Conduct of annual GB appraisals/reviews and action plans</w:t>
            </w:r>
          </w:p>
          <w:p w14:paraId="121A138D" w14:textId="77777777" w:rsidR="00CB475B" w:rsidRDefault="00CB475B" w:rsidP="00733987">
            <w:r>
              <w:t>Ensuring effectiveness of governance arrangements</w:t>
            </w:r>
          </w:p>
          <w:p w14:paraId="0D6CD0E8" w14:textId="77777777" w:rsidR="00CB475B" w:rsidRDefault="00CB475B" w:rsidP="00733987">
            <w:r>
              <w:t>Leadership of GB Recruitment and succession planning</w:t>
            </w:r>
          </w:p>
          <w:p w14:paraId="22970F1A" w14:textId="77777777" w:rsidR="00CB475B" w:rsidRDefault="00CB475B" w:rsidP="00733987"/>
        </w:tc>
        <w:tc>
          <w:tcPr>
            <w:tcW w:w="3400" w:type="dxa"/>
          </w:tcPr>
          <w:p w14:paraId="182B227A" w14:textId="77777777" w:rsidR="00CB475B" w:rsidRDefault="00CB475B" w:rsidP="00733987">
            <w:r>
              <w:t>Advising &amp; supporting GB and sub-committees</w:t>
            </w:r>
          </w:p>
          <w:p w14:paraId="49D6677B" w14:textId="77777777" w:rsidR="00CB475B" w:rsidRDefault="00CB475B" w:rsidP="00733987">
            <w:r>
              <w:t>Preparation of all reports &amp; minutes</w:t>
            </w:r>
          </w:p>
          <w:p w14:paraId="414CA643" w14:textId="77777777" w:rsidR="00CB475B" w:rsidRDefault="00CB475B" w:rsidP="00733987">
            <w:r>
              <w:t>Implementation of GB learning &amp; development and annual review programmes</w:t>
            </w:r>
          </w:p>
          <w:p w14:paraId="3493243E" w14:textId="77777777" w:rsidR="00CB475B" w:rsidRDefault="00CB475B" w:rsidP="00733987">
            <w:r>
              <w:t>Maintenance of all required records</w:t>
            </w:r>
          </w:p>
          <w:p w14:paraId="0BE23871" w14:textId="77777777" w:rsidR="00CB475B" w:rsidRDefault="00CB475B" w:rsidP="00733987">
            <w:r>
              <w:t xml:space="preserve">Supporting GB in fulfilling governance responsibilities </w:t>
            </w:r>
          </w:p>
        </w:tc>
      </w:tr>
      <w:tr w:rsidR="00CB475B" w14:paraId="16E86C65" w14:textId="77777777" w:rsidTr="00FE4717">
        <w:tc>
          <w:tcPr>
            <w:tcW w:w="3471" w:type="dxa"/>
          </w:tcPr>
          <w:p w14:paraId="7AB8E0C8" w14:textId="77777777" w:rsidR="00CB475B" w:rsidRDefault="00CB475B" w:rsidP="00733987">
            <w:r>
              <w:t>Resource Planning / Management</w:t>
            </w:r>
          </w:p>
        </w:tc>
        <w:tc>
          <w:tcPr>
            <w:tcW w:w="2875" w:type="dxa"/>
          </w:tcPr>
          <w:p w14:paraId="21944D9F" w14:textId="77777777" w:rsidR="00CB475B" w:rsidRDefault="00CB475B" w:rsidP="00733987">
            <w:r>
              <w:t>Approval of organisational structure</w:t>
            </w:r>
          </w:p>
          <w:p w14:paraId="5172A09B" w14:textId="77777777" w:rsidR="00CB475B" w:rsidRDefault="00CB475B" w:rsidP="00733987">
            <w:r>
              <w:t>Approval &amp; oversight of implementation of employment policies</w:t>
            </w:r>
          </w:p>
          <w:p w14:paraId="35883DF7" w14:textId="77777777" w:rsidR="00CB475B" w:rsidRDefault="00CB475B" w:rsidP="00733987">
            <w:r>
              <w:t>Ensuring the provision/availability of effective staff support and appraisal arrangements</w:t>
            </w:r>
          </w:p>
        </w:tc>
        <w:tc>
          <w:tcPr>
            <w:tcW w:w="3400" w:type="dxa"/>
          </w:tcPr>
          <w:p w14:paraId="46BDF689" w14:textId="77777777" w:rsidR="00CB475B" w:rsidRDefault="00CB475B" w:rsidP="00733987">
            <w:r>
              <w:t>Advising GB on resource requirements</w:t>
            </w:r>
          </w:p>
          <w:p w14:paraId="00A7BC64" w14:textId="77777777" w:rsidR="00CB475B" w:rsidRDefault="00CB475B" w:rsidP="00733987">
            <w:r>
              <w:t>Ensuring necessary staff complement, equipped with required knowledge, experience, skills</w:t>
            </w:r>
          </w:p>
          <w:p w14:paraId="3DF2FAE8" w14:textId="77777777" w:rsidR="00CB475B" w:rsidRDefault="00CB475B" w:rsidP="00733987">
            <w:r>
              <w:t>Provision of effective support, development, appraisal systems</w:t>
            </w:r>
          </w:p>
          <w:p w14:paraId="2D906110" w14:textId="77777777" w:rsidR="00CB475B" w:rsidRDefault="00CB475B" w:rsidP="00733987"/>
        </w:tc>
      </w:tr>
      <w:tr w:rsidR="00CB475B" w14:paraId="0FF548EA" w14:textId="77777777" w:rsidTr="00FE4717">
        <w:tc>
          <w:tcPr>
            <w:tcW w:w="3471" w:type="dxa"/>
          </w:tcPr>
          <w:p w14:paraId="6D932067" w14:textId="77777777" w:rsidR="00CB475B" w:rsidRDefault="00CB475B" w:rsidP="00733987">
            <w:r>
              <w:t>Public Statements</w:t>
            </w:r>
          </w:p>
        </w:tc>
        <w:tc>
          <w:tcPr>
            <w:tcW w:w="2875" w:type="dxa"/>
          </w:tcPr>
          <w:p w14:paraId="404EF4B9" w14:textId="77777777" w:rsidR="00CB475B" w:rsidRDefault="00CB475B" w:rsidP="00733987">
            <w:r>
              <w:t xml:space="preserve">Agreeing public statements </w:t>
            </w:r>
            <w:r>
              <w:lastRenderedPageBreak/>
              <w:t>Determining/approving corporate publication style</w:t>
            </w:r>
          </w:p>
        </w:tc>
        <w:tc>
          <w:tcPr>
            <w:tcW w:w="3400" w:type="dxa"/>
          </w:tcPr>
          <w:p w14:paraId="300F26DD" w14:textId="77777777" w:rsidR="00CB475B" w:rsidRDefault="00CB475B" w:rsidP="00733987">
            <w:r>
              <w:lastRenderedPageBreak/>
              <w:t xml:space="preserve">Making public statements on behalf of organisation in </w:t>
            </w:r>
            <w:r>
              <w:lastRenderedPageBreak/>
              <w:t>accordance with agreed policy &amp; strategy</w:t>
            </w:r>
          </w:p>
          <w:p w14:paraId="5052B4F7" w14:textId="77777777" w:rsidR="00CB475B" w:rsidRDefault="00CB475B" w:rsidP="00733987"/>
        </w:tc>
      </w:tr>
    </w:tbl>
    <w:p w14:paraId="4FFB0309" w14:textId="77777777" w:rsidR="00CB475B" w:rsidRDefault="00CB475B" w:rsidP="00CB475B"/>
    <w:p w14:paraId="3ED3001F" w14:textId="77777777" w:rsidR="00E82374" w:rsidRDefault="00E82374"/>
    <w:sectPr w:rsidR="00E82374" w:rsidSect="00BD31E7">
      <w:pgSz w:w="11910" w:h="16840" w:code="9"/>
      <w:pgMar w:top="1440" w:right="1077" w:bottom="1440" w:left="1077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24CAA" w14:textId="77777777" w:rsidR="00CB475B" w:rsidRDefault="00CB475B" w:rsidP="00CB475B">
      <w:r>
        <w:separator/>
      </w:r>
    </w:p>
  </w:endnote>
  <w:endnote w:type="continuationSeparator" w:id="0">
    <w:p w14:paraId="43319171" w14:textId="77777777" w:rsidR="00CB475B" w:rsidRDefault="00CB475B" w:rsidP="00CB4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E42BC" w14:textId="77777777" w:rsidR="00CB475B" w:rsidRDefault="00CB475B" w:rsidP="00CB475B">
      <w:r>
        <w:separator/>
      </w:r>
    </w:p>
  </w:footnote>
  <w:footnote w:type="continuationSeparator" w:id="0">
    <w:p w14:paraId="1CB37317" w14:textId="77777777" w:rsidR="00CB475B" w:rsidRDefault="00CB475B" w:rsidP="00CB475B">
      <w:r>
        <w:continuationSeparator/>
      </w:r>
    </w:p>
  </w:footnote>
  <w:footnote w:id="1">
    <w:p w14:paraId="6BB05BCA" w14:textId="77777777" w:rsidR="00CB475B" w:rsidRDefault="00CB475B" w:rsidP="00CB475B">
      <w:pPr>
        <w:pStyle w:val="FootnoteText"/>
      </w:pPr>
      <w:r>
        <w:rPr>
          <w:rStyle w:val="FootnoteReference"/>
        </w:rPr>
        <w:footnoteRef/>
      </w:r>
      <w:r>
        <w:t xml:space="preserve"> Further guidance on internal audit available in </w:t>
      </w:r>
      <w:hyperlink r:id="rId1" w:history="1">
        <w:r>
          <w:rPr>
            <w:rStyle w:val="Hyperlink"/>
          </w:rPr>
          <w:t>SFHA Internal Audit guidance (updated June 2021)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665BC"/>
    <w:multiLevelType w:val="hybridMultilevel"/>
    <w:tmpl w:val="C8F88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D3B19"/>
    <w:multiLevelType w:val="hybridMultilevel"/>
    <w:tmpl w:val="EDE89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0442050">
    <w:abstractNumId w:val="1"/>
  </w:num>
  <w:num w:numId="2" w16cid:durableId="435708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75B"/>
    <w:rsid w:val="00035914"/>
    <w:rsid w:val="000544B5"/>
    <w:rsid w:val="001E3A6D"/>
    <w:rsid w:val="00483D37"/>
    <w:rsid w:val="004B0A24"/>
    <w:rsid w:val="005A3E33"/>
    <w:rsid w:val="00742B45"/>
    <w:rsid w:val="008D3DF0"/>
    <w:rsid w:val="00BC7165"/>
    <w:rsid w:val="00BD31E7"/>
    <w:rsid w:val="00CB475B"/>
    <w:rsid w:val="00CE1102"/>
    <w:rsid w:val="00E82374"/>
    <w:rsid w:val="00EB475A"/>
    <w:rsid w:val="00F379AC"/>
    <w:rsid w:val="00FE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8B2C2"/>
  <w15:chartTrackingRefBased/>
  <w15:docId w15:val="{CACEB6CB-D5B2-42B4-9221-6B4D445D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napToGrid w:val="0"/>
        <w:sz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B475B"/>
    <w:rPr>
      <w:snapToGrid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475B"/>
    <w:rPr>
      <w:snapToGrid/>
      <w:sz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B475B"/>
    <w:rPr>
      <w:vertAlign w:val="superscript"/>
    </w:rPr>
  </w:style>
  <w:style w:type="table" w:styleId="TableGrid">
    <w:name w:val="Table Grid"/>
    <w:basedOn w:val="TableNormal"/>
    <w:uiPriority w:val="39"/>
    <w:rsid w:val="00CB475B"/>
    <w:rPr>
      <w:snapToGrid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475B"/>
    <w:pPr>
      <w:spacing w:after="160" w:line="259" w:lineRule="auto"/>
      <w:ind w:left="720"/>
      <w:contextualSpacing/>
    </w:pPr>
    <w:rPr>
      <w:snapToGrid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B47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fha.co.uk/our-work/policy-category/governance-and-regulation/sub-category/governance/policy-article/sfha-internal-audit-guidance-now-availab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Immelman</dc:creator>
  <cp:keywords/>
  <dc:description/>
  <cp:lastModifiedBy>Paul Immelman</cp:lastModifiedBy>
  <cp:revision>2</cp:revision>
  <dcterms:created xsi:type="dcterms:W3CDTF">2022-12-16T14:46:00Z</dcterms:created>
  <dcterms:modified xsi:type="dcterms:W3CDTF">2022-12-16T15:14:00Z</dcterms:modified>
</cp:coreProperties>
</file>